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01BC" w14:textId="77777777" w:rsidR="00C9445B" w:rsidRPr="00173D69" w:rsidRDefault="00C9445B" w:rsidP="00C9445B">
      <w:pPr>
        <w:pStyle w:val="Zaglavlje"/>
        <w:rPr>
          <w:rFonts w:asciiTheme="majorHAnsi" w:hAnsiTheme="majorHAnsi" w:cstheme="majorHAnsi"/>
          <w:b/>
          <w:bCs/>
          <w:sz w:val="44"/>
        </w:rPr>
      </w:pPr>
      <w:r w:rsidRPr="00173D69">
        <w:rPr>
          <w:rFonts w:asciiTheme="majorHAnsi" w:hAnsiTheme="majorHAnsi" w:cstheme="majorHAnsi"/>
          <w:b/>
          <w:bCs/>
          <w:sz w:val="44"/>
        </w:rPr>
        <w:t>Pučko otvoreno učilište Donja Stubica</w:t>
      </w:r>
    </w:p>
    <w:p w14:paraId="48A14457" w14:textId="77777777" w:rsidR="00C9445B" w:rsidRPr="00173D69" w:rsidRDefault="00C9445B" w:rsidP="00C9445B">
      <w:pPr>
        <w:pStyle w:val="Zaglavlje"/>
        <w:rPr>
          <w:rFonts w:asciiTheme="majorHAnsi" w:hAnsiTheme="majorHAnsi" w:cstheme="majorHAnsi"/>
          <w:b/>
          <w:bCs/>
          <w:sz w:val="16"/>
        </w:rPr>
      </w:pPr>
    </w:p>
    <w:p w14:paraId="1DCD394B" w14:textId="77777777" w:rsidR="00C9445B" w:rsidRPr="00173D69" w:rsidRDefault="00C9445B" w:rsidP="00C9445B">
      <w:pPr>
        <w:pStyle w:val="Zaglavlje"/>
        <w:rPr>
          <w:rFonts w:asciiTheme="majorHAnsi" w:hAnsiTheme="majorHAnsi" w:cstheme="majorHAnsi"/>
        </w:rPr>
      </w:pPr>
      <w:r w:rsidRPr="00173D69">
        <w:rPr>
          <w:rFonts w:asciiTheme="majorHAnsi" w:hAnsiTheme="majorHAnsi" w:cstheme="majorHAnsi"/>
        </w:rPr>
        <w:t>Nova ulica 1</w:t>
      </w:r>
    </w:p>
    <w:p w14:paraId="651BC018" w14:textId="77777777" w:rsidR="00C9445B" w:rsidRPr="00173D69" w:rsidRDefault="00C9445B" w:rsidP="00C9445B">
      <w:pPr>
        <w:pStyle w:val="Zaglavlje"/>
        <w:rPr>
          <w:rFonts w:asciiTheme="majorHAnsi" w:hAnsiTheme="majorHAnsi" w:cstheme="majorHAnsi"/>
        </w:rPr>
      </w:pPr>
      <w:r w:rsidRPr="00173D69">
        <w:rPr>
          <w:rFonts w:asciiTheme="majorHAnsi" w:hAnsiTheme="majorHAnsi" w:cstheme="majorHAnsi"/>
        </w:rPr>
        <w:t>49240 DONJA STUBICA</w:t>
      </w:r>
    </w:p>
    <w:p w14:paraId="74A54E5A" w14:textId="224401C6" w:rsidR="00C9445B" w:rsidRPr="00173D69" w:rsidRDefault="00C9445B" w:rsidP="00C9445B">
      <w:pPr>
        <w:pStyle w:val="Zaglavlje"/>
        <w:pBdr>
          <w:bottom w:val="dashDotStroked" w:sz="24" w:space="1" w:color="auto"/>
        </w:pBdr>
        <w:rPr>
          <w:rFonts w:asciiTheme="majorHAnsi" w:hAnsiTheme="majorHAnsi" w:cstheme="majorHAnsi"/>
        </w:rPr>
      </w:pPr>
      <w:r w:rsidRPr="00173D69">
        <w:rPr>
          <w:rFonts w:asciiTheme="majorHAnsi" w:hAnsiTheme="majorHAnsi" w:cstheme="majorHAnsi"/>
        </w:rPr>
        <w:t xml:space="preserve">Tel. / Fax. 049 / 286 – 133 </w:t>
      </w:r>
    </w:p>
    <w:p w14:paraId="2604D270" w14:textId="61C282BE" w:rsidR="00C9445B" w:rsidRPr="00173D69" w:rsidRDefault="00C9445B" w:rsidP="00C9445B">
      <w:pPr>
        <w:pStyle w:val="Zaglavlje"/>
        <w:pBdr>
          <w:bottom w:val="dashDotStroked" w:sz="24" w:space="1" w:color="auto"/>
        </w:pBdr>
        <w:rPr>
          <w:rFonts w:asciiTheme="majorHAnsi" w:hAnsiTheme="majorHAnsi" w:cstheme="majorHAnsi"/>
        </w:rPr>
      </w:pPr>
      <w:r w:rsidRPr="00173D69">
        <w:rPr>
          <w:rFonts w:asciiTheme="majorHAnsi" w:hAnsiTheme="majorHAnsi" w:cstheme="majorHAnsi"/>
        </w:rPr>
        <w:t>www.pou-stubica.hr</w:t>
      </w:r>
    </w:p>
    <w:p w14:paraId="7E1E9237" w14:textId="75DC52BF" w:rsidR="00C9445B" w:rsidRPr="00173D69" w:rsidRDefault="00C9445B" w:rsidP="00C9445B">
      <w:pPr>
        <w:rPr>
          <w:rFonts w:asciiTheme="majorHAnsi" w:hAnsiTheme="majorHAnsi" w:cstheme="majorHAnsi"/>
          <w:sz w:val="10"/>
          <w:szCs w:val="10"/>
        </w:rPr>
      </w:pPr>
    </w:p>
    <w:p w14:paraId="5CBB5E60" w14:textId="5DEEFC6A" w:rsidR="00D052FC" w:rsidRPr="00173D69" w:rsidRDefault="00D052FC" w:rsidP="00D052FC">
      <w:pPr>
        <w:rPr>
          <w:rFonts w:asciiTheme="majorHAnsi" w:hAnsiTheme="majorHAnsi" w:cstheme="majorHAnsi"/>
        </w:rPr>
      </w:pPr>
      <w:r w:rsidRPr="00173D69">
        <w:rPr>
          <w:rFonts w:asciiTheme="majorHAnsi" w:hAnsiTheme="majorHAnsi" w:cstheme="majorHAnsi"/>
        </w:rPr>
        <w:t>Klasa: 401-01/23-01/01</w:t>
      </w:r>
    </w:p>
    <w:p w14:paraId="1B20785F" w14:textId="50333BF4" w:rsidR="00D052FC" w:rsidRPr="00173D69" w:rsidRDefault="00D052FC" w:rsidP="00D052FC">
      <w:pPr>
        <w:rPr>
          <w:rFonts w:asciiTheme="majorHAnsi" w:hAnsiTheme="majorHAnsi" w:cstheme="majorHAnsi"/>
        </w:rPr>
      </w:pPr>
      <w:proofErr w:type="spellStart"/>
      <w:r w:rsidRPr="00173D69">
        <w:rPr>
          <w:rFonts w:asciiTheme="majorHAnsi" w:hAnsiTheme="majorHAnsi" w:cstheme="majorHAnsi"/>
        </w:rPr>
        <w:t>Urbroj</w:t>
      </w:r>
      <w:proofErr w:type="spellEnd"/>
      <w:r w:rsidRPr="00173D69">
        <w:rPr>
          <w:rFonts w:asciiTheme="majorHAnsi" w:hAnsiTheme="majorHAnsi" w:cstheme="majorHAnsi"/>
        </w:rPr>
        <w:t>: 2113-02-24-12</w:t>
      </w:r>
    </w:p>
    <w:p w14:paraId="47B692C7" w14:textId="1AEB4FEA" w:rsidR="00D052FC" w:rsidRPr="00D95524" w:rsidRDefault="00D052FC" w:rsidP="00D052FC">
      <w:pPr>
        <w:rPr>
          <w:rFonts w:asciiTheme="majorHAnsi" w:hAnsiTheme="majorHAnsi" w:cstheme="majorHAnsi"/>
        </w:rPr>
      </w:pPr>
      <w:r w:rsidRPr="00D95524">
        <w:rPr>
          <w:rFonts w:asciiTheme="majorHAnsi" w:hAnsiTheme="majorHAnsi" w:cstheme="majorHAnsi"/>
        </w:rPr>
        <w:t xml:space="preserve">Donja Stubica, </w:t>
      </w:r>
      <w:r w:rsidR="002027C1" w:rsidRPr="00D95524">
        <w:rPr>
          <w:rFonts w:asciiTheme="majorHAnsi" w:hAnsiTheme="majorHAnsi" w:cstheme="majorHAnsi"/>
        </w:rPr>
        <w:t>06</w:t>
      </w:r>
      <w:r w:rsidRPr="00D95524">
        <w:rPr>
          <w:rFonts w:asciiTheme="majorHAnsi" w:hAnsiTheme="majorHAnsi" w:cstheme="majorHAnsi"/>
        </w:rPr>
        <w:t>. 0</w:t>
      </w:r>
      <w:r w:rsidR="002027C1" w:rsidRPr="00D95524">
        <w:rPr>
          <w:rFonts w:asciiTheme="majorHAnsi" w:hAnsiTheme="majorHAnsi" w:cstheme="majorHAnsi"/>
        </w:rPr>
        <w:t>2</w:t>
      </w:r>
      <w:r w:rsidRPr="00D95524">
        <w:rPr>
          <w:rFonts w:asciiTheme="majorHAnsi" w:hAnsiTheme="majorHAnsi" w:cstheme="majorHAnsi"/>
        </w:rPr>
        <w:t xml:space="preserve">. 2023. </w:t>
      </w:r>
    </w:p>
    <w:p w14:paraId="4229B3F6" w14:textId="77777777" w:rsidR="00D052FC" w:rsidRPr="00173D69" w:rsidRDefault="00D052FC" w:rsidP="00D052FC">
      <w:pPr>
        <w:rPr>
          <w:rFonts w:asciiTheme="majorHAnsi" w:hAnsiTheme="majorHAnsi" w:cstheme="majorHAnsi"/>
        </w:rPr>
      </w:pPr>
    </w:p>
    <w:p w14:paraId="54E9ABC6" w14:textId="77777777" w:rsidR="00D052FC" w:rsidRPr="00173D69" w:rsidRDefault="00D052FC" w:rsidP="00D052FC">
      <w:pPr>
        <w:rPr>
          <w:rFonts w:asciiTheme="majorHAnsi" w:hAnsiTheme="majorHAnsi" w:cstheme="majorHAnsi"/>
        </w:rPr>
      </w:pPr>
    </w:p>
    <w:p w14:paraId="236FA8BE" w14:textId="77777777" w:rsidR="00D052FC" w:rsidRPr="00173D69" w:rsidRDefault="00D052FC" w:rsidP="00D052FC">
      <w:pPr>
        <w:rPr>
          <w:rFonts w:asciiTheme="majorHAnsi" w:hAnsiTheme="majorHAnsi" w:cstheme="majorHAnsi"/>
        </w:rPr>
      </w:pPr>
    </w:p>
    <w:p w14:paraId="0DA94463" w14:textId="77777777" w:rsidR="00D052FC" w:rsidRPr="00173D69" w:rsidRDefault="00D052FC" w:rsidP="00D052FC">
      <w:pPr>
        <w:jc w:val="center"/>
        <w:rPr>
          <w:rFonts w:asciiTheme="majorHAnsi" w:hAnsiTheme="majorHAnsi" w:cstheme="majorHAnsi"/>
          <w:b/>
          <w:bCs/>
          <w:sz w:val="32"/>
          <w:szCs w:val="32"/>
        </w:rPr>
      </w:pPr>
      <w:r w:rsidRPr="00173D69">
        <w:rPr>
          <w:rFonts w:asciiTheme="majorHAnsi" w:hAnsiTheme="majorHAnsi" w:cstheme="majorHAnsi"/>
          <w:b/>
          <w:bCs/>
          <w:sz w:val="32"/>
          <w:szCs w:val="32"/>
        </w:rPr>
        <w:t>BILJEŠKE UZ IZVRŠENJE FINANCIJSKOG PLANA ZA RAZDOBLJE OD</w:t>
      </w:r>
    </w:p>
    <w:p w14:paraId="31B148C2" w14:textId="6F167980" w:rsidR="00D052FC" w:rsidRPr="00173D69" w:rsidRDefault="00D052FC" w:rsidP="00D052FC">
      <w:pPr>
        <w:jc w:val="center"/>
        <w:rPr>
          <w:rFonts w:asciiTheme="majorHAnsi" w:hAnsiTheme="majorHAnsi" w:cstheme="majorHAnsi"/>
          <w:b/>
          <w:bCs/>
          <w:sz w:val="32"/>
          <w:szCs w:val="32"/>
        </w:rPr>
      </w:pPr>
      <w:r w:rsidRPr="00173D69">
        <w:rPr>
          <w:rFonts w:asciiTheme="majorHAnsi" w:hAnsiTheme="majorHAnsi" w:cstheme="majorHAnsi"/>
          <w:b/>
          <w:bCs/>
          <w:sz w:val="32"/>
          <w:szCs w:val="32"/>
        </w:rPr>
        <w:t xml:space="preserve"> 01. 01. – 31. 12. 2023.</w:t>
      </w:r>
    </w:p>
    <w:p w14:paraId="7940F631" w14:textId="77777777" w:rsidR="00D052FC" w:rsidRPr="00173D69" w:rsidRDefault="00D052FC" w:rsidP="00D052FC">
      <w:pPr>
        <w:rPr>
          <w:rFonts w:asciiTheme="majorHAnsi" w:hAnsiTheme="majorHAnsi" w:cstheme="majorHAnsi"/>
          <w:b/>
          <w:bCs/>
          <w:sz w:val="28"/>
          <w:szCs w:val="28"/>
        </w:rPr>
      </w:pPr>
    </w:p>
    <w:p w14:paraId="4C31AD16" w14:textId="77777777" w:rsidR="00D052FC" w:rsidRPr="00173D69" w:rsidRDefault="00D052FC" w:rsidP="00CC2DD2">
      <w:pPr>
        <w:tabs>
          <w:tab w:val="left" w:pos="57"/>
          <w:tab w:val="left" w:pos="1197"/>
        </w:tabs>
        <w:jc w:val="both"/>
        <w:rPr>
          <w:rFonts w:asciiTheme="majorHAnsi" w:hAnsiTheme="majorHAnsi" w:cstheme="majorHAnsi"/>
          <w:b/>
        </w:rPr>
      </w:pPr>
      <w:r w:rsidRPr="00173D69">
        <w:rPr>
          <w:rFonts w:asciiTheme="majorHAnsi" w:hAnsiTheme="majorHAnsi" w:cstheme="majorHAnsi"/>
          <w:b/>
        </w:rPr>
        <w:t>Osnovni podaci</w:t>
      </w:r>
    </w:p>
    <w:p w14:paraId="28CA056D" w14:textId="77777777" w:rsidR="00D052FC" w:rsidRPr="00173D69" w:rsidRDefault="00D052FC" w:rsidP="00D052FC">
      <w:pPr>
        <w:rPr>
          <w:rFonts w:asciiTheme="majorHAnsi" w:hAnsiTheme="majorHAnsi" w:cstheme="majorHAnsi"/>
        </w:rPr>
      </w:pPr>
      <w:r w:rsidRPr="00173D69">
        <w:rPr>
          <w:rFonts w:asciiTheme="majorHAnsi" w:hAnsiTheme="majorHAnsi" w:cstheme="majorHAnsi"/>
        </w:rPr>
        <w:t>Razina: 21 – Proračunski korisnik proračuna Grada Donja Stubica</w:t>
      </w:r>
    </w:p>
    <w:p w14:paraId="693EF7AB" w14:textId="77777777" w:rsidR="00D052FC" w:rsidRPr="00173D69" w:rsidRDefault="00D052FC" w:rsidP="00D052FC">
      <w:pPr>
        <w:rPr>
          <w:rFonts w:asciiTheme="majorHAnsi" w:hAnsiTheme="majorHAnsi" w:cstheme="majorHAnsi"/>
        </w:rPr>
      </w:pPr>
      <w:r w:rsidRPr="00173D69">
        <w:rPr>
          <w:rFonts w:asciiTheme="majorHAnsi" w:hAnsiTheme="majorHAnsi" w:cstheme="majorHAnsi"/>
        </w:rPr>
        <w:t>Broj RKP: 51685</w:t>
      </w:r>
    </w:p>
    <w:p w14:paraId="2FB0497E" w14:textId="77777777" w:rsidR="00D052FC" w:rsidRPr="00173D69" w:rsidRDefault="00D052FC" w:rsidP="00D052FC">
      <w:pPr>
        <w:rPr>
          <w:rFonts w:asciiTheme="majorHAnsi" w:hAnsiTheme="majorHAnsi" w:cstheme="majorHAnsi"/>
        </w:rPr>
      </w:pPr>
      <w:r w:rsidRPr="00173D69">
        <w:rPr>
          <w:rFonts w:asciiTheme="majorHAnsi" w:hAnsiTheme="majorHAnsi" w:cstheme="majorHAnsi"/>
        </w:rPr>
        <w:t>Matični broj: 03039331</w:t>
      </w:r>
    </w:p>
    <w:p w14:paraId="19002F9B" w14:textId="77777777" w:rsidR="00D052FC" w:rsidRPr="00173D69" w:rsidRDefault="00D052FC" w:rsidP="00D052FC">
      <w:pPr>
        <w:rPr>
          <w:rFonts w:asciiTheme="majorHAnsi" w:hAnsiTheme="majorHAnsi" w:cstheme="majorHAnsi"/>
        </w:rPr>
      </w:pPr>
      <w:r w:rsidRPr="00173D69">
        <w:rPr>
          <w:rFonts w:asciiTheme="majorHAnsi" w:hAnsiTheme="majorHAnsi" w:cstheme="majorHAnsi"/>
        </w:rPr>
        <w:t>OIB: 43827410937</w:t>
      </w:r>
    </w:p>
    <w:p w14:paraId="372F1611" w14:textId="77777777" w:rsidR="00D052FC" w:rsidRPr="00173D69" w:rsidRDefault="00D052FC" w:rsidP="00D052FC">
      <w:pPr>
        <w:rPr>
          <w:rFonts w:asciiTheme="majorHAnsi" w:hAnsiTheme="majorHAnsi" w:cstheme="majorHAnsi"/>
        </w:rPr>
      </w:pPr>
      <w:r w:rsidRPr="00173D69">
        <w:rPr>
          <w:rFonts w:asciiTheme="majorHAnsi" w:hAnsiTheme="majorHAnsi" w:cstheme="majorHAnsi"/>
        </w:rPr>
        <w:t>Šifra djelatnosti prema NKD u 2007.: 8559 (ostalo obrazovanje i poučavanje)</w:t>
      </w:r>
    </w:p>
    <w:p w14:paraId="246E4BF7" w14:textId="77777777" w:rsidR="00D052FC" w:rsidRPr="00173D69" w:rsidRDefault="00D052FC" w:rsidP="00D052FC">
      <w:pPr>
        <w:rPr>
          <w:rFonts w:asciiTheme="majorHAnsi" w:hAnsiTheme="majorHAnsi" w:cstheme="majorHAnsi"/>
        </w:rPr>
      </w:pPr>
      <w:r w:rsidRPr="00173D69">
        <w:rPr>
          <w:rFonts w:asciiTheme="majorHAnsi" w:hAnsiTheme="majorHAnsi" w:cstheme="majorHAnsi"/>
        </w:rPr>
        <w:t xml:space="preserve">Osoba ovlaštena za zastupanje: Manuela </w:t>
      </w:r>
      <w:proofErr w:type="spellStart"/>
      <w:r w:rsidRPr="00173D69">
        <w:rPr>
          <w:rFonts w:asciiTheme="majorHAnsi" w:hAnsiTheme="majorHAnsi" w:cstheme="majorHAnsi"/>
        </w:rPr>
        <w:t>Frinčić</w:t>
      </w:r>
      <w:proofErr w:type="spellEnd"/>
      <w:r w:rsidRPr="00173D69">
        <w:rPr>
          <w:rFonts w:asciiTheme="majorHAnsi" w:hAnsiTheme="majorHAnsi" w:cstheme="majorHAnsi"/>
        </w:rPr>
        <w:t>, ravnateljica</w:t>
      </w:r>
    </w:p>
    <w:p w14:paraId="366508A4" w14:textId="77777777" w:rsidR="00D052FC" w:rsidRPr="00173D69" w:rsidRDefault="00D052FC" w:rsidP="00D052FC">
      <w:pPr>
        <w:rPr>
          <w:rFonts w:asciiTheme="majorHAnsi" w:hAnsiTheme="majorHAnsi" w:cstheme="majorHAnsi"/>
        </w:rPr>
      </w:pPr>
    </w:p>
    <w:p w14:paraId="5D09411C" w14:textId="77777777" w:rsidR="00D052FC" w:rsidRPr="00173D69" w:rsidRDefault="00D052FC" w:rsidP="00D052FC">
      <w:pPr>
        <w:ind w:firstLine="360"/>
        <w:jc w:val="both"/>
        <w:rPr>
          <w:rFonts w:asciiTheme="majorHAnsi" w:hAnsiTheme="majorHAnsi" w:cstheme="majorHAnsi"/>
        </w:rPr>
      </w:pPr>
    </w:p>
    <w:p w14:paraId="4713BE97" w14:textId="77777777" w:rsidR="00D052FC" w:rsidRPr="00173D69" w:rsidRDefault="00D052FC" w:rsidP="00D052FC">
      <w:pPr>
        <w:ind w:firstLine="360"/>
        <w:jc w:val="both"/>
        <w:rPr>
          <w:rFonts w:asciiTheme="majorHAnsi" w:hAnsiTheme="majorHAnsi" w:cstheme="majorHAnsi"/>
        </w:rPr>
      </w:pPr>
      <w:r w:rsidRPr="00173D69">
        <w:rPr>
          <w:rFonts w:asciiTheme="majorHAnsi" w:hAnsiTheme="majorHAnsi" w:cstheme="majorHAnsi"/>
        </w:rPr>
        <w:t>Program redovne djelatnosti dijeli se na:</w:t>
      </w:r>
    </w:p>
    <w:p w14:paraId="5B838484" w14:textId="77777777" w:rsidR="00D052FC" w:rsidRPr="00173D69" w:rsidRDefault="00D052FC" w:rsidP="00D052FC">
      <w:pPr>
        <w:pStyle w:val="Odlomakpopisa"/>
        <w:numPr>
          <w:ilvl w:val="0"/>
          <w:numId w:val="22"/>
        </w:numPr>
        <w:jc w:val="both"/>
        <w:rPr>
          <w:rFonts w:asciiTheme="majorHAnsi" w:hAnsiTheme="majorHAnsi" w:cstheme="majorHAnsi"/>
          <w:b/>
          <w:bCs/>
        </w:rPr>
      </w:pPr>
      <w:r w:rsidRPr="00173D69">
        <w:rPr>
          <w:rFonts w:asciiTheme="majorHAnsi" w:hAnsiTheme="majorHAnsi" w:cstheme="majorHAnsi"/>
          <w:b/>
          <w:bCs/>
        </w:rPr>
        <w:t>A1025 01 Redovan rad Pučkog otvorenog učilišta</w:t>
      </w:r>
    </w:p>
    <w:p w14:paraId="5F7F97BD" w14:textId="77777777" w:rsidR="00D052FC" w:rsidRPr="00173D69" w:rsidRDefault="00D052FC" w:rsidP="00D052FC">
      <w:pPr>
        <w:pStyle w:val="Odlomakpopisa"/>
        <w:ind w:left="1068"/>
        <w:jc w:val="both"/>
        <w:rPr>
          <w:rFonts w:asciiTheme="majorHAnsi" w:hAnsiTheme="majorHAnsi" w:cstheme="majorHAnsi"/>
        </w:rPr>
      </w:pPr>
      <w:r w:rsidRPr="00173D69">
        <w:rPr>
          <w:rFonts w:asciiTheme="majorHAnsi" w:hAnsiTheme="majorHAnsi" w:cstheme="majorHAnsi"/>
        </w:rPr>
        <w:t>Funkcijska djelatnost: 0950 Obrazovanje koje se ne može definirati po stupnju</w:t>
      </w:r>
    </w:p>
    <w:p w14:paraId="3CED1B0E" w14:textId="77777777" w:rsidR="00D052FC" w:rsidRPr="00173D69" w:rsidRDefault="00D052FC" w:rsidP="00D052FC">
      <w:pPr>
        <w:pStyle w:val="Odlomakpopisa"/>
        <w:ind w:left="1068"/>
        <w:jc w:val="both"/>
        <w:rPr>
          <w:rFonts w:asciiTheme="majorHAnsi" w:hAnsiTheme="majorHAnsi" w:cstheme="majorHAnsi"/>
        </w:rPr>
      </w:pPr>
      <w:r w:rsidRPr="00173D69">
        <w:rPr>
          <w:rFonts w:asciiTheme="majorHAnsi" w:hAnsiTheme="majorHAnsi" w:cstheme="majorHAnsi"/>
        </w:rPr>
        <w:t>Izvori financiranja: Vlastiti prihodi; Opći primici</w:t>
      </w:r>
    </w:p>
    <w:p w14:paraId="6F33C96A" w14:textId="77777777" w:rsidR="00D052FC" w:rsidRPr="00173D69" w:rsidRDefault="00D052FC" w:rsidP="00D052FC">
      <w:pPr>
        <w:pStyle w:val="Odlomakpopisa"/>
        <w:numPr>
          <w:ilvl w:val="0"/>
          <w:numId w:val="22"/>
        </w:numPr>
        <w:jc w:val="both"/>
        <w:rPr>
          <w:rFonts w:asciiTheme="majorHAnsi" w:hAnsiTheme="majorHAnsi" w:cstheme="majorHAnsi"/>
          <w:b/>
          <w:bCs/>
        </w:rPr>
      </w:pPr>
      <w:r w:rsidRPr="00173D69">
        <w:rPr>
          <w:rFonts w:asciiTheme="majorHAnsi" w:hAnsiTheme="majorHAnsi" w:cstheme="majorHAnsi"/>
          <w:b/>
          <w:bCs/>
        </w:rPr>
        <w:t>K1025 01 Opremanje Pučkog otvorenog učilišta</w:t>
      </w:r>
    </w:p>
    <w:p w14:paraId="30C2E5D7" w14:textId="77777777" w:rsidR="00D052FC" w:rsidRPr="00173D69" w:rsidRDefault="00D052FC" w:rsidP="00D052FC">
      <w:pPr>
        <w:pStyle w:val="Odlomakpopisa"/>
        <w:ind w:left="1068"/>
        <w:jc w:val="both"/>
        <w:rPr>
          <w:rFonts w:asciiTheme="majorHAnsi" w:hAnsiTheme="majorHAnsi" w:cstheme="majorHAnsi"/>
        </w:rPr>
      </w:pPr>
      <w:r w:rsidRPr="00173D69">
        <w:rPr>
          <w:rFonts w:asciiTheme="majorHAnsi" w:hAnsiTheme="majorHAnsi" w:cstheme="majorHAnsi"/>
        </w:rPr>
        <w:t>Funkcijska djelatnost: 0950 Obrazovanje koje se ne može definirati po stupnju</w:t>
      </w:r>
    </w:p>
    <w:p w14:paraId="3FF8262C" w14:textId="77777777" w:rsidR="00D052FC" w:rsidRPr="00173D69" w:rsidRDefault="00D052FC" w:rsidP="00D052FC">
      <w:pPr>
        <w:pStyle w:val="Odlomakpopisa"/>
        <w:ind w:left="1068"/>
        <w:jc w:val="both"/>
        <w:rPr>
          <w:rFonts w:asciiTheme="majorHAnsi" w:hAnsiTheme="majorHAnsi" w:cstheme="majorHAnsi"/>
        </w:rPr>
      </w:pPr>
      <w:r w:rsidRPr="00173D69">
        <w:rPr>
          <w:rFonts w:asciiTheme="majorHAnsi" w:hAnsiTheme="majorHAnsi" w:cstheme="majorHAnsi"/>
        </w:rPr>
        <w:t>Izvori financiranja: Vlastiti prihodi; Opći primici</w:t>
      </w:r>
    </w:p>
    <w:p w14:paraId="2DDD4140" w14:textId="77777777" w:rsidR="00D052FC" w:rsidRPr="00173D69" w:rsidRDefault="00D052FC" w:rsidP="00D052FC">
      <w:pPr>
        <w:pStyle w:val="Odlomakpopisa"/>
        <w:numPr>
          <w:ilvl w:val="0"/>
          <w:numId w:val="22"/>
        </w:numPr>
        <w:jc w:val="both"/>
        <w:rPr>
          <w:rFonts w:asciiTheme="majorHAnsi" w:hAnsiTheme="majorHAnsi" w:cstheme="majorHAnsi"/>
          <w:b/>
          <w:bCs/>
        </w:rPr>
      </w:pPr>
      <w:r w:rsidRPr="00173D69">
        <w:rPr>
          <w:rFonts w:asciiTheme="majorHAnsi" w:hAnsiTheme="majorHAnsi" w:cstheme="majorHAnsi"/>
          <w:b/>
          <w:bCs/>
        </w:rPr>
        <w:t>A1026 01 Redovna djelatnost Knjižnice</w:t>
      </w:r>
    </w:p>
    <w:p w14:paraId="1C1CF0DF" w14:textId="77777777" w:rsidR="00D052FC" w:rsidRPr="00173D69" w:rsidRDefault="00D052FC" w:rsidP="00D052FC">
      <w:pPr>
        <w:ind w:left="360" w:firstLine="708"/>
        <w:jc w:val="both"/>
        <w:rPr>
          <w:rFonts w:asciiTheme="majorHAnsi" w:hAnsiTheme="majorHAnsi" w:cstheme="majorHAnsi"/>
        </w:rPr>
      </w:pPr>
      <w:r w:rsidRPr="00173D69">
        <w:rPr>
          <w:rFonts w:asciiTheme="majorHAnsi" w:hAnsiTheme="majorHAnsi" w:cstheme="majorHAnsi"/>
        </w:rPr>
        <w:t>Funkcijska klasifikacija: 0820 Služba kulture</w:t>
      </w:r>
    </w:p>
    <w:p w14:paraId="1D514C78" w14:textId="77777777" w:rsidR="00D052FC" w:rsidRPr="00173D69" w:rsidRDefault="00D052FC" w:rsidP="00D052FC">
      <w:pPr>
        <w:ind w:left="1056"/>
        <w:jc w:val="both"/>
        <w:rPr>
          <w:rFonts w:asciiTheme="majorHAnsi" w:hAnsiTheme="majorHAnsi" w:cstheme="majorHAnsi"/>
        </w:rPr>
      </w:pPr>
      <w:r w:rsidRPr="00173D69">
        <w:rPr>
          <w:rFonts w:asciiTheme="majorHAnsi" w:hAnsiTheme="majorHAnsi" w:cstheme="majorHAnsi"/>
        </w:rPr>
        <w:t>Izvori financiranja: Opći primici; Primici za posebne namjene</w:t>
      </w:r>
    </w:p>
    <w:p w14:paraId="52EF4693" w14:textId="77777777" w:rsidR="00D052FC" w:rsidRPr="00173D69" w:rsidRDefault="00D052FC" w:rsidP="00D052FC">
      <w:pPr>
        <w:pStyle w:val="Odlomakpopisa"/>
        <w:numPr>
          <w:ilvl w:val="0"/>
          <w:numId w:val="22"/>
        </w:numPr>
        <w:jc w:val="both"/>
        <w:rPr>
          <w:rFonts w:asciiTheme="majorHAnsi" w:hAnsiTheme="majorHAnsi" w:cstheme="majorHAnsi"/>
          <w:b/>
          <w:bCs/>
        </w:rPr>
      </w:pPr>
      <w:r w:rsidRPr="00173D69">
        <w:rPr>
          <w:rFonts w:asciiTheme="majorHAnsi" w:hAnsiTheme="majorHAnsi" w:cstheme="majorHAnsi"/>
          <w:b/>
          <w:bCs/>
        </w:rPr>
        <w:t>K1026 01 Opremanje Knjižnice i čitaonice</w:t>
      </w:r>
    </w:p>
    <w:p w14:paraId="40734AF9" w14:textId="77777777" w:rsidR="00D052FC" w:rsidRPr="00173D69" w:rsidRDefault="00D052FC" w:rsidP="00D052FC">
      <w:pPr>
        <w:ind w:left="360" w:firstLine="708"/>
        <w:jc w:val="both"/>
        <w:rPr>
          <w:rFonts w:asciiTheme="majorHAnsi" w:hAnsiTheme="majorHAnsi" w:cstheme="majorHAnsi"/>
        </w:rPr>
      </w:pPr>
      <w:bookmarkStart w:id="0" w:name="_Hlk81916889"/>
      <w:r w:rsidRPr="00173D69">
        <w:rPr>
          <w:rFonts w:asciiTheme="majorHAnsi" w:hAnsiTheme="majorHAnsi" w:cstheme="majorHAnsi"/>
        </w:rPr>
        <w:t>Funkcijska klasifikacija: 0820 Služba kulture</w:t>
      </w:r>
    </w:p>
    <w:p w14:paraId="220FF692" w14:textId="77777777" w:rsidR="00D052FC" w:rsidRPr="00173D69" w:rsidRDefault="00D052FC" w:rsidP="00D052FC">
      <w:pPr>
        <w:ind w:left="1056"/>
        <w:jc w:val="both"/>
        <w:rPr>
          <w:rFonts w:asciiTheme="majorHAnsi" w:hAnsiTheme="majorHAnsi" w:cstheme="majorHAnsi"/>
        </w:rPr>
      </w:pPr>
      <w:r w:rsidRPr="00173D69">
        <w:rPr>
          <w:rFonts w:asciiTheme="majorHAnsi" w:hAnsiTheme="majorHAnsi" w:cstheme="majorHAnsi"/>
        </w:rPr>
        <w:t>Izvori financiranja: Opći primici; Primici za posebne namjene; Pomoći iz proračuna: Ministarstvo kulture; Krapinsko-zagorska županija</w:t>
      </w:r>
    </w:p>
    <w:bookmarkEnd w:id="0"/>
    <w:p w14:paraId="2A725C41" w14:textId="70407DEE" w:rsidR="00D052FC" w:rsidRPr="00173D69" w:rsidRDefault="00D052FC" w:rsidP="007B7FAC">
      <w:pPr>
        <w:jc w:val="center"/>
        <w:rPr>
          <w:rFonts w:asciiTheme="majorHAnsi" w:hAnsiTheme="majorHAnsi" w:cstheme="majorHAnsi"/>
          <w:b/>
          <w:i/>
          <w:sz w:val="28"/>
          <w:szCs w:val="28"/>
        </w:rPr>
      </w:pPr>
      <w:r w:rsidRPr="00173D69">
        <w:rPr>
          <w:rFonts w:asciiTheme="majorHAnsi" w:hAnsiTheme="majorHAnsi" w:cstheme="majorHAnsi"/>
        </w:rPr>
        <w:br w:type="column"/>
      </w:r>
      <w:r w:rsidRPr="00173D69">
        <w:rPr>
          <w:rFonts w:asciiTheme="majorHAnsi" w:hAnsiTheme="majorHAnsi" w:cstheme="majorHAnsi"/>
          <w:b/>
          <w:i/>
          <w:sz w:val="28"/>
          <w:szCs w:val="28"/>
        </w:rPr>
        <w:lastRenderedPageBreak/>
        <w:t>IZVRŠENJE PLANA PRIHODA I PRIMITAKA od 01. 01. 2023. – 31. 12. 2023.</w:t>
      </w:r>
    </w:p>
    <w:p w14:paraId="0049FE49" w14:textId="77777777" w:rsidR="00D052FC" w:rsidRPr="00173D69" w:rsidRDefault="00D052FC" w:rsidP="00D052FC">
      <w:pPr>
        <w:jc w:val="both"/>
        <w:rPr>
          <w:rFonts w:asciiTheme="majorHAnsi" w:hAnsiTheme="majorHAnsi" w:cstheme="majorHAnsi"/>
          <w:b/>
          <w:i/>
        </w:rPr>
      </w:pPr>
    </w:p>
    <w:p w14:paraId="3676AE3A" w14:textId="1815D8EC" w:rsidR="00D052FC" w:rsidRPr="00173D69" w:rsidRDefault="00D052FC" w:rsidP="00D052FC">
      <w:pPr>
        <w:jc w:val="both"/>
        <w:rPr>
          <w:rFonts w:asciiTheme="majorHAnsi" w:hAnsiTheme="majorHAnsi" w:cstheme="majorHAnsi"/>
        </w:rPr>
      </w:pPr>
      <w:r w:rsidRPr="00173D69">
        <w:rPr>
          <w:rFonts w:asciiTheme="majorHAnsi" w:hAnsiTheme="majorHAnsi" w:cstheme="majorHAnsi"/>
          <w:bCs/>
          <w:iCs/>
        </w:rPr>
        <w:t xml:space="preserve">Od 01. 01. 2023. do 31. 12. 2023. Pučko otvoreno učilište Donja Stubica provelo je (ili </w:t>
      </w:r>
      <w:r w:rsidR="00ED1F55">
        <w:rPr>
          <w:rFonts w:asciiTheme="majorHAnsi" w:hAnsiTheme="majorHAnsi" w:cstheme="majorHAnsi"/>
          <w:bCs/>
          <w:iCs/>
        </w:rPr>
        <w:t>su</w:t>
      </w:r>
      <w:r w:rsidRPr="00173D69">
        <w:rPr>
          <w:rFonts w:asciiTheme="majorHAnsi" w:hAnsiTheme="majorHAnsi" w:cstheme="majorHAnsi"/>
          <w:bCs/>
          <w:iCs/>
        </w:rPr>
        <w:t xml:space="preserve"> još uvijek u tijeku) slijedeća obrazovanja: </w:t>
      </w:r>
      <w:r w:rsidRPr="00173D69">
        <w:rPr>
          <w:rFonts w:asciiTheme="majorHAnsi" w:hAnsiTheme="majorHAnsi" w:cstheme="majorHAnsi"/>
        </w:rPr>
        <w:t>4 grupe dopunsk</w:t>
      </w:r>
      <w:r w:rsidR="00ED1F55">
        <w:rPr>
          <w:rFonts w:asciiTheme="majorHAnsi" w:hAnsiTheme="majorHAnsi" w:cstheme="majorHAnsi"/>
        </w:rPr>
        <w:t>e</w:t>
      </w:r>
      <w:r w:rsidRPr="00173D69">
        <w:rPr>
          <w:rFonts w:asciiTheme="majorHAnsi" w:hAnsiTheme="majorHAnsi" w:cstheme="majorHAnsi"/>
        </w:rPr>
        <w:t xml:space="preserve"> izobrazb</w:t>
      </w:r>
      <w:r w:rsidR="00ED1F55">
        <w:rPr>
          <w:rFonts w:asciiTheme="majorHAnsi" w:hAnsiTheme="majorHAnsi" w:cstheme="majorHAnsi"/>
        </w:rPr>
        <w:t>e</w:t>
      </w:r>
      <w:r w:rsidRPr="00173D69">
        <w:rPr>
          <w:rFonts w:asciiTheme="majorHAnsi" w:hAnsiTheme="majorHAnsi" w:cstheme="majorHAnsi"/>
        </w:rPr>
        <w:t xml:space="preserve"> za održivu uporabu pesticida 128 polaznika, 1 grupa osnovn</w:t>
      </w:r>
      <w:r w:rsidR="00ED1F55">
        <w:rPr>
          <w:rFonts w:asciiTheme="majorHAnsi" w:hAnsiTheme="majorHAnsi" w:cstheme="majorHAnsi"/>
        </w:rPr>
        <w:t>e</w:t>
      </w:r>
      <w:r w:rsidRPr="00173D69">
        <w:rPr>
          <w:rFonts w:asciiTheme="majorHAnsi" w:hAnsiTheme="majorHAnsi" w:cstheme="majorHAnsi"/>
        </w:rPr>
        <w:t xml:space="preserve"> izobrazb</w:t>
      </w:r>
      <w:r w:rsidR="00ED1F55">
        <w:rPr>
          <w:rFonts w:asciiTheme="majorHAnsi" w:hAnsiTheme="majorHAnsi" w:cstheme="majorHAnsi"/>
        </w:rPr>
        <w:t>e</w:t>
      </w:r>
      <w:r w:rsidRPr="00173D69">
        <w:rPr>
          <w:rFonts w:asciiTheme="majorHAnsi" w:hAnsiTheme="majorHAnsi" w:cstheme="majorHAnsi"/>
        </w:rPr>
        <w:t xml:space="preserve"> za održivu uporabu pesticida 32 polaznika, tečaj engleskog jezika u vrtiću 2 grupe - 39 polaznika (nastavak na započeti tečaj u listopadu 2022. godine) te tečaj engleskog jezika u vrtiću 2 grupe – 31 polaznik koji je počeo u listopadu 2023., a predviđeni završetak je lipanj 2024. </w:t>
      </w:r>
    </w:p>
    <w:p w14:paraId="35656FF4" w14:textId="21FFB12C" w:rsidR="004B38D7" w:rsidRPr="00173D69" w:rsidRDefault="004B38D7" w:rsidP="004B38D7">
      <w:pPr>
        <w:jc w:val="both"/>
        <w:rPr>
          <w:rFonts w:asciiTheme="majorHAnsi" w:hAnsiTheme="majorHAnsi" w:cstheme="majorHAnsi"/>
        </w:rPr>
      </w:pPr>
      <w:r w:rsidRPr="00173D69">
        <w:rPr>
          <w:rFonts w:asciiTheme="majorHAnsi" w:hAnsiTheme="majorHAnsi" w:cstheme="majorHAnsi"/>
        </w:rPr>
        <w:t xml:space="preserve">U projektu nabave knjižne građe, Pučko otvoreno učilište – Knjižnica Donja Stubica nabavilo je knjižnu građu u skladu sa interesima i potrebama korisnika knjižnice. </w:t>
      </w:r>
    </w:p>
    <w:p w14:paraId="0F84B949" w14:textId="771131D1" w:rsidR="004B38D7" w:rsidRPr="00173D69" w:rsidRDefault="004B38D7" w:rsidP="004B38D7">
      <w:pPr>
        <w:jc w:val="both"/>
        <w:rPr>
          <w:rFonts w:asciiTheme="majorHAnsi" w:hAnsiTheme="majorHAnsi" w:cstheme="majorHAnsi"/>
        </w:rPr>
      </w:pPr>
      <w:r w:rsidRPr="00173D69">
        <w:rPr>
          <w:rFonts w:asciiTheme="majorHAnsi" w:hAnsiTheme="majorHAnsi" w:cstheme="majorHAnsi"/>
        </w:rPr>
        <w:t>Kupljeno je 633 knjiga u vrijednosti od 10.930,01 EUR. Izvori financiranja:</w:t>
      </w:r>
    </w:p>
    <w:p w14:paraId="0123EA94" w14:textId="77777777" w:rsidR="004B38D7" w:rsidRPr="00173D69" w:rsidRDefault="004B38D7" w:rsidP="004B38D7">
      <w:pPr>
        <w:jc w:val="both"/>
        <w:rPr>
          <w:rFonts w:asciiTheme="majorHAnsi" w:hAnsiTheme="majorHAnsi" w:cstheme="majorHAnsi"/>
          <w:bCs/>
        </w:rPr>
      </w:pPr>
      <w:r w:rsidRPr="00173D69">
        <w:rPr>
          <w:rFonts w:asciiTheme="majorHAnsi" w:hAnsiTheme="majorHAnsi" w:cstheme="majorHAnsi"/>
          <w:bCs/>
        </w:rPr>
        <w:t>Grad Donja Stubica 1.327,23 EUR – 78 knjiga;</w:t>
      </w:r>
    </w:p>
    <w:p w14:paraId="487E104B" w14:textId="77777777" w:rsidR="004B38D7" w:rsidRPr="00173D69" w:rsidRDefault="004B38D7" w:rsidP="004B38D7">
      <w:pPr>
        <w:jc w:val="both"/>
        <w:rPr>
          <w:rFonts w:asciiTheme="majorHAnsi" w:hAnsiTheme="majorHAnsi" w:cstheme="majorHAnsi"/>
        </w:rPr>
      </w:pPr>
      <w:r w:rsidRPr="00173D69">
        <w:rPr>
          <w:rFonts w:asciiTheme="majorHAnsi" w:hAnsiTheme="majorHAnsi" w:cstheme="majorHAnsi"/>
        </w:rPr>
        <w:t>Ministarstvo kulture 2.919,90 EUR – 170 knjiga;</w:t>
      </w:r>
    </w:p>
    <w:p w14:paraId="73610486" w14:textId="41015E90" w:rsidR="004B38D7" w:rsidRPr="00173D69" w:rsidRDefault="004B38D7" w:rsidP="004B38D7">
      <w:pPr>
        <w:jc w:val="both"/>
        <w:rPr>
          <w:rFonts w:asciiTheme="majorHAnsi" w:hAnsiTheme="majorHAnsi" w:cstheme="majorHAnsi"/>
        </w:rPr>
      </w:pPr>
      <w:r w:rsidRPr="00173D69">
        <w:rPr>
          <w:rFonts w:asciiTheme="majorHAnsi" w:hAnsiTheme="majorHAnsi" w:cstheme="majorHAnsi"/>
        </w:rPr>
        <w:t>Ministarstvo kulture otkup knjiga 5.300,00 EUR (300,00 EUR doznačeno u siječnju 2024.) – 296 knjiga*;</w:t>
      </w:r>
    </w:p>
    <w:p w14:paraId="529B9D69" w14:textId="77777777" w:rsidR="004B38D7" w:rsidRPr="00173D69" w:rsidRDefault="004B38D7" w:rsidP="004B38D7">
      <w:pPr>
        <w:jc w:val="both"/>
        <w:rPr>
          <w:rFonts w:asciiTheme="majorHAnsi" w:hAnsiTheme="majorHAnsi" w:cstheme="majorHAnsi"/>
        </w:rPr>
      </w:pPr>
      <w:r w:rsidRPr="00173D69">
        <w:rPr>
          <w:rFonts w:asciiTheme="majorHAnsi" w:hAnsiTheme="majorHAnsi" w:cstheme="majorHAnsi"/>
        </w:rPr>
        <w:t>Krapinsko-zagorska županija 700,00 EUR – 46 knjiga;</w:t>
      </w:r>
    </w:p>
    <w:p w14:paraId="0EE1CCB2" w14:textId="77777777" w:rsidR="004B38D7" w:rsidRPr="00173D69" w:rsidRDefault="004B38D7" w:rsidP="004B38D7">
      <w:pPr>
        <w:jc w:val="both"/>
        <w:rPr>
          <w:rFonts w:asciiTheme="majorHAnsi" w:hAnsiTheme="majorHAnsi" w:cstheme="majorHAnsi"/>
        </w:rPr>
      </w:pPr>
      <w:r w:rsidRPr="00173D69">
        <w:rPr>
          <w:rFonts w:asciiTheme="majorHAnsi" w:hAnsiTheme="majorHAnsi" w:cstheme="majorHAnsi"/>
        </w:rPr>
        <w:t>Vlastita sredstva 591,88 EUR – 37 knjiga</w:t>
      </w:r>
    </w:p>
    <w:p w14:paraId="2FCF8501" w14:textId="46037D11" w:rsidR="004B38D7" w:rsidRPr="00173D69" w:rsidRDefault="004B38D7" w:rsidP="004B38D7">
      <w:pPr>
        <w:jc w:val="both"/>
        <w:rPr>
          <w:rFonts w:asciiTheme="majorHAnsi" w:hAnsiTheme="majorHAnsi" w:cstheme="majorHAnsi"/>
          <w:b/>
          <w:bCs/>
        </w:rPr>
      </w:pPr>
      <w:r w:rsidRPr="00173D69">
        <w:rPr>
          <w:rFonts w:asciiTheme="majorHAnsi" w:hAnsiTheme="majorHAnsi" w:cstheme="majorHAnsi"/>
        </w:rPr>
        <w:t xml:space="preserve">Knjižnica Donja Stubica primila je na dar 6 knjiga u vrijednosti od 91,00 EUR. </w:t>
      </w:r>
    </w:p>
    <w:p w14:paraId="686B3867" w14:textId="5685B1ED" w:rsidR="004B38D7" w:rsidRPr="00173D69" w:rsidRDefault="004B38D7" w:rsidP="004B38D7">
      <w:pPr>
        <w:jc w:val="both"/>
        <w:rPr>
          <w:rFonts w:asciiTheme="majorHAnsi" w:hAnsiTheme="majorHAnsi" w:cstheme="majorHAnsi"/>
          <w:b/>
          <w:bCs/>
        </w:rPr>
      </w:pPr>
      <w:r w:rsidRPr="00173D69">
        <w:rPr>
          <w:rFonts w:asciiTheme="majorHAnsi" w:hAnsiTheme="majorHAnsi" w:cstheme="majorHAnsi"/>
        </w:rPr>
        <w:t xml:space="preserve">Sveukupno nabava knjižne građe u 2023. godini: </w:t>
      </w:r>
      <w:r w:rsidRPr="00173D69">
        <w:rPr>
          <w:rFonts w:asciiTheme="majorHAnsi" w:hAnsiTheme="majorHAnsi" w:cstheme="majorHAnsi"/>
          <w:b/>
          <w:bCs/>
        </w:rPr>
        <w:t>633 knjiga</w:t>
      </w:r>
      <w:r w:rsidRPr="00173D69">
        <w:rPr>
          <w:rFonts w:asciiTheme="majorHAnsi" w:hAnsiTheme="majorHAnsi" w:cstheme="majorHAnsi"/>
        </w:rPr>
        <w:t xml:space="preserve"> u vrijednosti od </w:t>
      </w:r>
      <w:r w:rsidRPr="00173D69">
        <w:rPr>
          <w:rFonts w:asciiTheme="majorHAnsi" w:hAnsiTheme="majorHAnsi" w:cstheme="majorHAnsi"/>
          <w:b/>
          <w:bCs/>
        </w:rPr>
        <w:t>10.930,01 EUR.</w:t>
      </w:r>
    </w:p>
    <w:p w14:paraId="6C9586E3" w14:textId="77777777" w:rsidR="004B38D7" w:rsidRPr="00173D69" w:rsidRDefault="004B38D7" w:rsidP="004B38D7">
      <w:pPr>
        <w:jc w:val="both"/>
        <w:rPr>
          <w:rFonts w:asciiTheme="majorHAnsi" w:hAnsiTheme="majorHAnsi" w:cstheme="majorHAnsi"/>
        </w:rPr>
      </w:pPr>
      <w:r w:rsidRPr="00173D69">
        <w:rPr>
          <w:rFonts w:asciiTheme="majorHAnsi" w:hAnsiTheme="majorHAnsi" w:cstheme="majorHAnsi"/>
        </w:rPr>
        <w:t>*U 2023. godini promijenio se način otkupa knjiga Ministarstva kulture. Do 31.12.2022. Ministarstvo kulture je otkupljivalo od izdavača knjige koje su se dostavljale knjižnicama (oko 750 primjeraka knjiga). Od 2023. Knjižnice moraju putem prijavnice iskazati interes za otkup knjiga, a Ministarstvo kulture na temelju iskazanog interesa Knjižnici doznačuje sredstava te ona sama nabavlja knjige koje se nalaze na popisu otkupa koji izrađuje Stručno tijelo Ministarstva kulture. Također je propisan i najviši iznos koji neka knjižnica može primiti a ovisi o kategoriji knjižnice. Knjižnica Donja Stubica svrstana je u VII. kategoriju (prema broju stanovnika grada Donja Stubica). Na ovaj način došlo je do smanjenja broja knjiga koje je Knjižnica Donja Stubica do sada dobivala otkupom Ministarstva kulture (396 knjiga u 2023. godini), što je osjetno smanjenje nabavljene knjižne građe otkupom.</w:t>
      </w:r>
    </w:p>
    <w:p w14:paraId="7EA42060" w14:textId="77777777" w:rsidR="004B38D7" w:rsidRPr="00173D69" w:rsidRDefault="004B38D7" w:rsidP="004B38D7">
      <w:pPr>
        <w:jc w:val="both"/>
        <w:rPr>
          <w:rFonts w:asciiTheme="majorHAnsi" w:hAnsiTheme="majorHAnsi" w:cstheme="majorHAnsi"/>
          <w:bCs/>
        </w:rPr>
      </w:pPr>
    </w:p>
    <w:p w14:paraId="0EE1C8CF" w14:textId="4C11A079" w:rsidR="00D052FC" w:rsidRPr="00173D69" w:rsidRDefault="00D052FC" w:rsidP="00D052FC">
      <w:pPr>
        <w:jc w:val="both"/>
        <w:rPr>
          <w:rFonts w:asciiTheme="majorHAnsi" w:hAnsiTheme="majorHAnsi" w:cstheme="majorHAnsi"/>
          <w:bCs/>
          <w:iCs/>
        </w:rPr>
      </w:pPr>
      <w:r w:rsidRPr="00173D69">
        <w:rPr>
          <w:rFonts w:asciiTheme="majorHAnsi" w:hAnsiTheme="majorHAnsi" w:cstheme="majorHAnsi"/>
          <w:bCs/>
          <w:iCs/>
        </w:rPr>
        <w:t xml:space="preserve">Prihodi su ostvareni u ukupno iznosu od </w:t>
      </w:r>
      <w:r w:rsidR="0080286C" w:rsidRPr="00173D69">
        <w:rPr>
          <w:rFonts w:asciiTheme="majorHAnsi" w:hAnsiTheme="majorHAnsi" w:cstheme="majorHAnsi"/>
          <w:bCs/>
          <w:iCs/>
        </w:rPr>
        <w:t>90.968,42 EUR</w:t>
      </w:r>
      <w:r w:rsidRPr="00173D69">
        <w:rPr>
          <w:rFonts w:asciiTheme="majorHAnsi" w:hAnsiTheme="majorHAnsi" w:cstheme="majorHAnsi"/>
          <w:bCs/>
          <w:iCs/>
        </w:rPr>
        <w:t xml:space="preserve"> ili </w:t>
      </w:r>
      <w:r w:rsidR="0080286C" w:rsidRPr="00173D69">
        <w:rPr>
          <w:rFonts w:asciiTheme="majorHAnsi" w:hAnsiTheme="majorHAnsi" w:cstheme="majorHAnsi"/>
          <w:bCs/>
          <w:iCs/>
        </w:rPr>
        <w:t>99,19</w:t>
      </w:r>
      <w:r w:rsidRPr="00173D69">
        <w:rPr>
          <w:rFonts w:asciiTheme="majorHAnsi" w:hAnsiTheme="majorHAnsi" w:cstheme="majorHAnsi"/>
          <w:bCs/>
          <w:iCs/>
        </w:rPr>
        <w:t xml:space="preserve">% od planiranog, i to: </w:t>
      </w:r>
    </w:p>
    <w:p w14:paraId="06E16181" w14:textId="77777777" w:rsidR="00D052FC" w:rsidRPr="00173D69" w:rsidRDefault="00D052FC" w:rsidP="00D052FC">
      <w:pPr>
        <w:jc w:val="both"/>
        <w:rPr>
          <w:rFonts w:asciiTheme="majorHAnsi" w:hAnsiTheme="majorHAnsi" w:cstheme="majorHAnsi"/>
          <w:bCs/>
          <w:iCs/>
        </w:rPr>
      </w:pPr>
    </w:p>
    <w:p w14:paraId="0F663D1A" w14:textId="77777777" w:rsidR="00D052FC" w:rsidRPr="00173D69" w:rsidRDefault="00D052FC" w:rsidP="00D052FC">
      <w:pPr>
        <w:pStyle w:val="Odlomakpopisa"/>
        <w:numPr>
          <w:ilvl w:val="0"/>
          <w:numId w:val="23"/>
        </w:numPr>
        <w:jc w:val="both"/>
        <w:rPr>
          <w:rFonts w:asciiTheme="majorHAnsi" w:hAnsiTheme="majorHAnsi" w:cstheme="majorHAnsi"/>
          <w:b/>
          <w:iCs/>
        </w:rPr>
      </w:pPr>
      <w:r w:rsidRPr="00173D69">
        <w:rPr>
          <w:rFonts w:asciiTheme="majorHAnsi" w:hAnsiTheme="majorHAnsi" w:cstheme="majorHAnsi"/>
          <w:b/>
          <w:iCs/>
        </w:rPr>
        <w:t>Konto 636</w:t>
      </w:r>
    </w:p>
    <w:p w14:paraId="6042BA80" w14:textId="28A501AB" w:rsidR="00D052FC" w:rsidRPr="00173D69" w:rsidRDefault="00D052FC" w:rsidP="00D052FC">
      <w:pPr>
        <w:jc w:val="both"/>
        <w:rPr>
          <w:rFonts w:asciiTheme="majorHAnsi" w:hAnsiTheme="majorHAnsi" w:cstheme="majorHAnsi"/>
          <w:bCs/>
          <w:iCs/>
        </w:rPr>
      </w:pPr>
      <w:r w:rsidRPr="00173D69">
        <w:rPr>
          <w:rFonts w:asciiTheme="majorHAnsi" w:hAnsiTheme="majorHAnsi" w:cstheme="majorHAnsi"/>
          <w:bCs/>
          <w:iCs/>
        </w:rPr>
        <w:t xml:space="preserve">Pomoći proračunskim korisnicima iz proračuna koji im nije nadležan </w:t>
      </w:r>
      <w:r w:rsidR="0080286C" w:rsidRPr="00173D69">
        <w:rPr>
          <w:rFonts w:asciiTheme="majorHAnsi" w:hAnsiTheme="majorHAnsi" w:cstheme="majorHAnsi"/>
          <w:bCs/>
          <w:iCs/>
        </w:rPr>
        <w:t>8.619,90 EUR</w:t>
      </w:r>
      <w:r w:rsidRPr="00173D69">
        <w:rPr>
          <w:rFonts w:asciiTheme="majorHAnsi" w:hAnsiTheme="majorHAnsi" w:cstheme="majorHAnsi"/>
          <w:bCs/>
          <w:iCs/>
        </w:rPr>
        <w:t xml:space="preserve"> ili </w:t>
      </w:r>
      <w:r w:rsidR="0080286C" w:rsidRPr="00173D69">
        <w:rPr>
          <w:rFonts w:asciiTheme="majorHAnsi" w:hAnsiTheme="majorHAnsi" w:cstheme="majorHAnsi"/>
          <w:bCs/>
          <w:iCs/>
        </w:rPr>
        <w:t>96,64</w:t>
      </w:r>
      <w:r w:rsidRPr="00173D69">
        <w:rPr>
          <w:rFonts w:asciiTheme="majorHAnsi" w:hAnsiTheme="majorHAnsi" w:cstheme="majorHAnsi"/>
          <w:bCs/>
          <w:iCs/>
        </w:rPr>
        <w:t>% od planiranog:</w:t>
      </w:r>
    </w:p>
    <w:p w14:paraId="7AF9B935" w14:textId="16498A22" w:rsidR="00D052FC" w:rsidRPr="00173D69" w:rsidRDefault="00D052FC" w:rsidP="00D052FC">
      <w:pPr>
        <w:jc w:val="both"/>
        <w:rPr>
          <w:rFonts w:asciiTheme="majorHAnsi" w:hAnsiTheme="majorHAnsi" w:cstheme="majorHAnsi"/>
          <w:bCs/>
          <w:iCs/>
        </w:rPr>
      </w:pPr>
      <w:r w:rsidRPr="00173D69">
        <w:rPr>
          <w:rFonts w:asciiTheme="majorHAnsi" w:hAnsiTheme="majorHAnsi" w:cstheme="majorHAnsi"/>
          <w:bCs/>
          <w:iCs/>
        </w:rPr>
        <w:t>Konto 6362</w:t>
      </w:r>
      <w:r w:rsidR="0080286C" w:rsidRPr="00173D69">
        <w:rPr>
          <w:rFonts w:asciiTheme="majorHAnsi" w:hAnsiTheme="majorHAnsi" w:cstheme="majorHAnsi"/>
          <w:bCs/>
          <w:iCs/>
        </w:rPr>
        <w:t>2</w:t>
      </w:r>
      <w:r w:rsidRPr="00173D69">
        <w:rPr>
          <w:rFonts w:asciiTheme="majorHAnsi" w:hAnsiTheme="majorHAnsi" w:cstheme="majorHAnsi"/>
          <w:bCs/>
          <w:iCs/>
        </w:rPr>
        <w:t xml:space="preserve"> Kapitalne pomoći iz državnog proračuna (Ministarstva kulture) za nabavu knjižne građe </w:t>
      </w:r>
      <w:r w:rsidR="002027C1" w:rsidRPr="00173D69">
        <w:rPr>
          <w:rFonts w:asciiTheme="majorHAnsi" w:hAnsiTheme="majorHAnsi" w:cstheme="majorHAnsi"/>
          <w:bCs/>
          <w:iCs/>
        </w:rPr>
        <w:t>7.919,90 EUR</w:t>
      </w:r>
      <w:r w:rsidRPr="00173D69">
        <w:rPr>
          <w:rFonts w:asciiTheme="majorHAnsi" w:hAnsiTheme="majorHAnsi" w:cstheme="majorHAnsi"/>
          <w:bCs/>
          <w:iCs/>
        </w:rPr>
        <w:t xml:space="preserve"> </w:t>
      </w:r>
    </w:p>
    <w:p w14:paraId="594317FE" w14:textId="14F72B51" w:rsidR="00D052FC" w:rsidRPr="00173D69" w:rsidRDefault="00D052FC" w:rsidP="00D052FC">
      <w:pPr>
        <w:jc w:val="both"/>
        <w:rPr>
          <w:rFonts w:asciiTheme="majorHAnsi" w:hAnsiTheme="majorHAnsi" w:cstheme="majorHAnsi"/>
          <w:bCs/>
          <w:iCs/>
        </w:rPr>
      </w:pPr>
      <w:r w:rsidRPr="00173D69">
        <w:rPr>
          <w:rFonts w:asciiTheme="majorHAnsi" w:hAnsiTheme="majorHAnsi" w:cstheme="majorHAnsi"/>
          <w:bCs/>
          <w:iCs/>
        </w:rPr>
        <w:t>Konto 636</w:t>
      </w:r>
      <w:r w:rsidR="0080286C" w:rsidRPr="00173D69">
        <w:rPr>
          <w:rFonts w:asciiTheme="majorHAnsi" w:hAnsiTheme="majorHAnsi" w:cstheme="majorHAnsi"/>
          <w:bCs/>
          <w:iCs/>
        </w:rPr>
        <w:t>2</w:t>
      </w:r>
      <w:r w:rsidRPr="00173D69">
        <w:rPr>
          <w:rFonts w:asciiTheme="majorHAnsi" w:hAnsiTheme="majorHAnsi" w:cstheme="majorHAnsi"/>
          <w:bCs/>
          <w:iCs/>
        </w:rPr>
        <w:t xml:space="preserve">3 Kapitalne pomoći iz proračuna JLP(R)S (Krapinsko-zagorska županija) za nabavu knjižne građe </w:t>
      </w:r>
      <w:r w:rsidR="002027C1" w:rsidRPr="00173D69">
        <w:rPr>
          <w:rFonts w:asciiTheme="majorHAnsi" w:hAnsiTheme="majorHAnsi" w:cstheme="majorHAnsi"/>
          <w:bCs/>
          <w:iCs/>
        </w:rPr>
        <w:t>700,00 EUR</w:t>
      </w:r>
    </w:p>
    <w:p w14:paraId="13E790D8" w14:textId="390605CA" w:rsidR="002027C1" w:rsidRDefault="002027C1" w:rsidP="00D052FC">
      <w:pPr>
        <w:jc w:val="both"/>
        <w:rPr>
          <w:rFonts w:asciiTheme="majorHAnsi" w:hAnsiTheme="majorHAnsi" w:cstheme="majorHAnsi"/>
          <w:bCs/>
          <w:iCs/>
        </w:rPr>
      </w:pPr>
      <w:r w:rsidRPr="00173D69">
        <w:rPr>
          <w:rFonts w:asciiTheme="majorHAnsi" w:hAnsiTheme="majorHAnsi" w:cstheme="majorHAnsi"/>
          <w:bCs/>
          <w:iCs/>
        </w:rPr>
        <w:t>Izvršenje je manje od planiranog jer je Ministarstvo kulture dostavilo Aneks ugovora o otkup knjiga u iznosu od 300,00 EURa u prosincu 2023. godine, a sredstva doznačena u siječnju 2024. godine.</w:t>
      </w:r>
    </w:p>
    <w:p w14:paraId="5555BAF5" w14:textId="77777777" w:rsidR="00CE28AA" w:rsidRPr="00173D69" w:rsidRDefault="00CE28AA" w:rsidP="00D052FC">
      <w:pPr>
        <w:jc w:val="both"/>
        <w:rPr>
          <w:rFonts w:asciiTheme="majorHAnsi" w:hAnsiTheme="majorHAnsi" w:cstheme="majorHAnsi"/>
          <w:bCs/>
          <w:iCs/>
        </w:rPr>
      </w:pPr>
    </w:p>
    <w:p w14:paraId="7DFC6148" w14:textId="77777777" w:rsidR="00D052FC" w:rsidRPr="00173D69" w:rsidRDefault="00D052FC" w:rsidP="00D052FC">
      <w:pPr>
        <w:pStyle w:val="Odlomakpopisa"/>
        <w:numPr>
          <w:ilvl w:val="0"/>
          <w:numId w:val="23"/>
        </w:numPr>
        <w:jc w:val="both"/>
        <w:rPr>
          <w:rFonts w:asciiTheme="majorHAnsi" w:hAnsiTheme="majorHAnsi" w:cstheme="majorHAnsi"/>
          <w:b/>
          <w:bCs/>
        </w:rPr>
      </w:pPr>
      <w:r w:rsidRPr="00173D69">
        <w:rPr>
          <w:rFonts w:asciiTheme="majorHAnsi" w:hAnsiTheme="majorHAnsi" w:cstheme="majorHAnsi"/>
          <w:b/>
          <w:bCs/>
        </w:rPr>
        <w:t>Konto 641</w:t>
      </w:r>
    </w:p>
    <w:p w14:paraId="562D0A94" w14:textId="093077D8" w:rsidR="00D052FC" w:rsidRDefault="00D052FC" w:rsidP="00D052FC">
      <w:pPr>
        <w:jc w:val="both"/>
        <w:rPr>
          <w:rFonts w:asciiTheme="majorHAnsi" w:hAnsiTheme="majorHAnsi" w:cstheme="majorHAnsi"/>
        </w:rPr>
      </w:pPr>
      <w:r w:rsidRPr="00173D69">
        <w:rPr>
          <w:rFonts w:asciiTheme="majorHAnsi" w:hAnsiTheme="majorHAnsi" w:cstheme="majorHAnsi"/>
        </w:rPr>
        <w:t xml:space="preserve">Konto 6413 – Kamate na depozite po viđenju –  godišnji </w:t>
      </w:r>
      <w:proofErr w:type="spellStart"/>
      <w:r w:rsidRPr="00173D69">
        <w:rPr>
          <w:rFonts w:asciiTheme="majorHAnsi" w:hAnsiTheme="majorHAnsi" w:cstheme="majorHAnsi"/>
        </w:rPr>
        <w:t>pripis</w:t>
      </w:r>
      <w:proofErr w:type="spellEnd"/>
      <w:r w:rsidRPr="00173D69">
        <w:rPr>
          <w:rFonts w:asciiTheme="majorHAnsi" w:hAnsiTheme="majorHAnsi" w:cstheme="majorHAnsi"/>
        </w:rPr>
        <w:t xml:space="preserve"> kamate na sredstva koja se nalaze na žiroračunu iznosi </w:t>
      </w:r>
      <w:r w:rsidR="002027C1" w:rsidRPr="00173D69">
        <w:rPr>
          <w:rFonts w:asciiTheme="majorHAnsi" w:hAnsiTheme="majorHAnsi" w:cstheme="majorHAnsi"/>
        </w:rPr>
        <w:t>0,01 EUR</w:t>
      </w:r>
      <w:r w:rsidRPr="00173D69">
        <w:rPr>
          <w:rFonts w:asciiTheme="majorHAnsi" w:hAnsiTheme="majorHAnsi" w:cstheme="majorHAnsi"/>
        </w:rPr>
        <w:t xml:space="preserve"> ili </w:t>
      </w:r>
      <w:r w:rsidR="002027C1" w:rsidRPr="00173D69">
        <w:rPr>
          <w:rFonts w:asciiTheme="majorHAnsi" w:hAnsiTheme="majorHAnsi" w:cstheme="majorHAnsi"/>
        </w:rPr>
        <w:t>1,03</w:t>
      </w:r>
      <w:r w:rsidRPr="00173D69">
        <w:rPr>
          <w:rFonts w:asciiTheme="majorHAnsi" w:hAnsiTheme="majorHAnsi" w:cstheme="majorHAnsi"/>
        </w:rPr>
        <w:t>% od planiranog.</w:t>
      </w:r>
    </w:p>
    <w:p w14:paraId="6BE6FF55" w14:textId="77777777" w:rsidR="00CE28AA" w:rsidRPr="00173D69" w:rsidRDefault="00CE28AA" w:rsidP="00D052FC">
      <w:pPr>
        <w:jc w:val="both"/>
        <w:rPr>
          <w:rFonts w:asciiTheme="majorHAnsi" w:hAnsiTheme="majorHAnsi" w:cstheme="majorHAnsi"/>
        </w:rPr>
      </w:pPr>
    </w:p>
    <w:p w14:paraId="18FBC0AF" w14:textId="77777777" w:rsidR="00D052FC" w:rsidRPr="00173D69" w:rsidRDefault="00D052FC" w:rsidP="00D052FC">
      <w:pPr>
        <w:pStyle w:val="Odlomakpopisa"/>
        <w:numPr>
          <w:ilvl w:val="0"/>
          <w:numId w:val="23"/>
        </w:numPr>
        <w:jc w:val="both"/>
        <w:rPr>
          <w:rFonts w:asciiTheme="majorHAnsi" w:hAnsiTheme="majorHAnsi" w:cstheme="majorHAnsi"/>
          <w:b/>
          <w:bCs/>
        </w:rPr>
      </w:pPr>
      <w:r w:rsidRPr="00173D69">
        <w:rPr>
          <w:rFonts w:asciiTheme="majorHAnsi" w:hAnsiTheme="majorHAnsi" w:cstheme="majorHAnsi"/>
          <w:b/>
          <w:bCs/>
        </w:rPr>
        <w:t>Konto 652</w:t>
      </w:r>
    </w:p>
    <w:p w14:paraId="0D1BC927" w14:textId="7515B399" w:rsidR="00D052FC" w:rsidRDefault="00D052FC" w:rsidP="00D052FC">
      <w:pPr>
        <w:jc w:val="both"/>
        <w:rPr>
          <w:rFonts w:asciiTheme="majorHAnsi" w:hAnsiTheme="majorHAnsi" w:cstheme="majorHAnsi"/>
        </w:rPr>
      </w:pPr>
      <w:r w:rsidRPr="00173D69">
        <w:rPr>
          <w:rFonts w:asciiTheme="majorHAnsi" w:hAnsiTheme="majorHAnsi" w:cstheme="majorHAnsi"/>
        </w:rPr>
        <w:t xml:space="preserve">Konto 6526 - Prihodi po posebnim propisima – odnosi se na članarinu knjižnice i naplatu </w:t>
      </w:r>
      <w:proofErr w:type="spellStart"/>
      <w:r w:rsidRPr="00173D69">
        <w:rPr>
          <w:rFonts w:asciiTheme="majorHAnsi" w:hAnsiTheme="majorHAnsi" w:cstheme="majorHAnsi"/>
        </w:rPr>
        <w:t>zakasnine</w:t>
      </w:r>
      <w:proofErr w:type="spellEnd"/>
      <w:r w:rsidRPr="00173D69">
        <w:rPr>
          <w:rFonts w:asciiTheme="majorHAnsi" w:hAnsiTheme="majorHAnsi" w:cstheme="majorHAnsi"/>
        </w:rPr>
        <w:t xml:space="preserve"> za knjige. Prihodi su ostvareni u iznosu od </w:t>
      </w:r>
      <w:r w:rsidR="002027C1" w:rsidRPr="00173D69">
        <w:rPr>
          <w:rFonts w:asciiTheme="majorHAnsi" w:hAnsiTheme="majorHAnsi" w:cstheme="majorHAnsi"/>
        </w:rPr>
        <w:t>1.788,11</w:t>
      </w:r>
      <w:r w:rsidRPr="00173D69">
        <w:rPr>
          <w:rFonts w:asciiTheme="majorHAnsi" w:hAnsiTheme="majorHAnsi" w:cstheme="majorHAnsi"/>
        </w:rPr>
        <w:t xml:space="preserve"> </w:t>
      </w:r>
      <w:r w:rsidR="002027C1" w:rsidRPr="00173D69">
        <w:rPr>
          <w:rFonts w:asciiTheme="majorHAnsi" w:hAnsiTheme="majorHAnsi" w:cstheme="majorHAnsi"/>
        </w:rPr>
        <w:t xml:space="preserve">EUR </w:t>
      </w:r>
      <w:r w:rsidRPr="00173D69">
        <w:rPr>
          <w:rFonts w:asciiTheme="majorHAnsi" w:hAnsiTheme="majorHAnsi" w:cstheme="majorHAnsi"/>
        </w:rPr>
        <w:t xml:space="preserve">ili </w:t>
      </w:r>
      <w:r w:rsidR="002027C1" w:rsidRPr="00173D69">
        <w:rPr>
          <w:rFonts w:asciiTheme="majorHAnsi" w:hAnsiTheme="majorHAnsi" w:cstheme="majorHAnsi"/>
        </w:rPr>
        <w:t>94,11</w:t>
      </w:r>
      <w:r w:rsidRPr="00173D69">
        <w:rPr>
          <w:rFonts w:asciiTheme="majorHAnsi" w:hAnsiTheme="majorHAnsi" w:cstheme="majorHAnsi"/>
        </w:rPr>
        <w:t xml:space="preserve"> % od planiranih, od toga </w:t>
      </w:r>
      <w:r w:rsidR="002027C1" w:rsidRPr="00173D69">
        <w:rPr>
          <w:rFonts w:asciiTheme="majorHAnsi" w:hAnsiTheme="majorHAnsi" w:cstheme="majorHAnsi"/>
        </w:rPr>
        <w:t>članarin</w:t>
      </w:r>
      <w:r w:rsidR="00CE28AA">
        <w:rPr>
          <w:rFonts w:asciiTheme="majorHAnsi" w:hAnsiTheme="majorHAnsi" w:cstheme="majorHAnsi"/>
        </w:rPr>
        <w:t>a</w:t>
      </w:r>
      <w:r w:rsidR="002027C1" w:rsidRPr="00173D69">
        <w:rPr>
          <w:rFonts w:asciiTheme="majorHAnsi" w:hAnsiTheme="majorHAnsi" w:cstheme="majorHAnsi"/>
        </w:rPr>
        <w:t xml:space="preserve"> knjižnice 1.140,16 EUR i </w:t>
      </w:r>
      <w:proofErr w:type="spellStart"/>
      <w:r w:rsidR="002027C1" w:rsidRPr="00173D69">
        <w:rPr>
          <w:rFonts w:asciiTheme="majorHAnsi" w:hAnsiTheme="majorHAnsi" w:cstheme="majorHAnsi"/>
        </w:rPr>
        <w:t>zakasnin</w:t>
      </w:r>
      <w:r w:rsidR="00CE28AA">
        <w:rPr>
          <w:rFonts w:asciiTheme="majorHAnsi" w:hAnsiTheme="majorHAnsi" w:cstheme="majorHAnsi"/>
        </w:rPr>
        <w:t>a</w:t>
      </w:r>
      <w:proofErr w:type="spellEnd"/>
      <w:r w:rsidR="002027C1" w:rsidRPr="00173D69">
        <w:rPr>
          <w:rFonts w:asciiTheme="majorHAnsi" w:hAnsiTheme="majorHAnsi" w:cstheme="majorHAnsi"/>
        </w:rPr>
        <w:t xml:space="preserve"> za knjige 647,95 EUR.</w:t>
      </w:r>
      <w:r w:rsidRPr="00173D69">
        <w:rPr>
          <w:rFonts w:asciiTheme="majorHAnsi" w:hAnsiTheme="majorHAnsi" w:cstheme="majorHAnsi"/>
        </w:rPr>
        <w:t xml:space="preserve"> Izvršenje je manje od planiranog zbog </w:t>
      </w:r>
      <w:r w:rsidR="002027C1" w:rsidRPr="00173D69">
        <w:rPr>
          <w:rFonts w:asciiTheme="majorHAnsi" w:hAnsiTheme="majorHAnsi" w:cstheme="majorHAnsi"/>
        </w:rPr>
        <w:t xml:space="preserve">manje naplate članarine i </w:t>
      </w:r>
      <w:proofErr w:type="spellStart"/>
      <w:r w:rsidR="002027C1" w:rsidRPr="00173D69">
        <w:rPr>
          <w:rFonts w:asciiTheme="majorHAnsi" w:hAnsiTheme="majorHAnsi" w:cstheme="majorHAnsi"/>
        </w:rPr>
        <w:t>zakasnine</w:t>
      </w:r>
      <w:proofErr w:type="spellEnd"/>
      <w:r w:rsidR="002027C1" w:rsidRPr="00173D69">
        <w:rPr>
          <w:rFonts w:asciiTheme="majorHAnsi" w:hAnsiTheme="majorHAnsi" w:cstheme="majorHAnsi"/>
        </w:rPr>
        <w:t xml:space="preserve"> za knjige.</w:t>
      </w:r>
    </w:p>
    <w:p w14:paraId="7283BD03" w14:textId="77777777" w:rsidR="00F23CF6" w:rsidRPr="00173D69" w:rsidRDefault="00F23CF6" w:rsidP="00D052FC">
      <w:pPr>
        <w:jc w:val="both"/>
        <w:rPr>
          <w:rFonts w:asciiTheme="majorHAnsi" w:hAnsiTheme="majorHAnsi" w:cstheme="majorHAnsi"/>
        </w:rPr>
      </w:pPr>
    </w:p>
    <w:p w14:paraId="7E008CE5" w14:textId="77777777" w:rsidR="00D052FC" w:rsidRPr="00173D69" w:rsidRDefault="00D052FC" w:rsidP="00D052FC">
      <w:pPr>
        <w:pStyle w:val="Odlomakpopisa"/>
        <w:numPr>
          <w:ilvl w:val="0"/>
          <w:numId w:val="23"/>
        </w:numPr>
        <w:jc w:val="both"/>
        <w:rPr>
          <w:rFonts w:asciiTheme="majorHAnsi" w:hAnsiTheme="majorHAnsi" w:cstheme="majorHAnsi"/>
          <w:b/>
          <w:bCs/>
        </w:rPr>
      </w:pPr>
      <w:r w:rsidRPr="00173D69">
        <w:rPr>
          <w:rFonts w:asciiTheme="majorHAnsi" w:hAnsiTheme="majorHAnsi" w:cstheme="majorHAnsi"/>
          <w:b/>
          <w:bCs/>
        </w:rPr>
        <w:lastRenderedPageBreak/>
        <w:t>Konto 661</w:t>
      </w:r>
    </w:p>
    <w:p w14:paraId="2D245619" w14:textId="575380EF" w:rsidR="00173D69" w:rsidRPr="00173D69" w:rsidRDefault="00D052FC" w:rsidP="00173D69">
      <w:pPr>
        <w:shd w:val="clear" w:color="auto" w:fill="FFFFFF"/>
        <w:spacing w:line="276" w:lineRule="auto"/>
        <w:jc w:val="both"/>
        <w:rPr>
          <w:rFonts w:asciiTheme="majorHAnsi" w:hAnsiTheme="majorHAnsi" w:cstheme="majorHAnsi"/>
          <w:bCs/>
        </w:rPr>
      </w:pPr>
      <w:r w:rsidRPr="00173D69">
        <w:rPr>
          <w:rFonts w:asciiTheme="majorHAnsi" w:hAnsiTheme="majorHAnsi" w:cstheme="majorHAnsi"/>
        </w:rPr>
        <w:t xml:space="preserve">Konto 6615 - Prihodi od pruženih usluga – ukupni prihodi od tečajeva ostvareni u iznosu od </w:t>
      </w:r>
      <w:r w:rsidR="002027C1" w:rsidRPr="00173D69">
        <w:rPr>
          <w:rFonts w:asciiTheme="majorHAnsi" w:hAnsiTheme="majorHAnsi" w:cstheme="majorHAnsi"/>
        </w:rPr>
        <w:t>9.126,32 EUR</w:t>
      </w:r>
      <w:r w:rsidRPr="00173D69">
        <w:rPr>
          <w:rFonts w:asciiTheme="majorHAnsi" w:hAnsiTheme="majorHAnsi" w:cstheme="majorHAnsi"/>
        </w:rPr>
        <w:t xml:space="preserve"> ili </w:t>
      </w:r>
      <w:r w:rsidR="002027C1" w:rsidRPr="00173D69">
        <w:rPr>
          <w:rFonts w:asciiTheme="majorHAnsi" w:hAnsiTheme="majorHAnsi" w:cstheme="majorHAnsi"/>
        </w:rPr>
        <w:t>96,07</w:t>
      </w:r>
      <w:r w:rsidRPr="00173D69">
        <w:rPr>
          <w:rFonts w:asciiTheme="majorHAnsi" w:hAnsiTheme="majorHAnsi" w:cstheme="majorHAnsi"/>
        </w:rPr>
        <w:t xml:space="preserve"> %.</w:t>
      </w:r>
      <w:r w:rsidR="002027C1" w:rsidRPr="00173D69">
        <w:rPr>
          <w:rFonts w:asciiTheme="majorHAnsi" w:hAnsiTheme="majorHAnsi" w:cstheme="majorHAnsi"/>
        </w:rPr>
        <w:t xml:space="preserve"> Izvršenje je manje od planiranog zbog neodržavanja verificiranih programa obrazovanja u 2023. godini</w:t>
      </w:r>
      <w:r w:rsidR="00173D69" w:rsidRPr="00173D69">
        <w:rPr>
          <w:rFonts w:asciiTheme="majorHAnsi" w:hAnsiTheme="majorHAnsi" w:cstheme="majorHAnsi"/>
        </w:rPr>
        <w:t xml:space="preserve"> s o</w:t>
      </w:r>
      <w:r w:rsidR="00173D69" w:rsidRPr="00173D69">
        <w:rPr>
          <w:rFonts w:asciiTheme="majorHAnsi" w:hAnsiTheme="majorHAnsi" w:cstheme="majorHAnsi"/>
          <w:bCs/>
        </w:rPr>
        <w:t>bzirom da se nalazimo u privremenom prostoru za koji nemamo odobrene materijalne uvjete za održavanje verificiranih programa, a i zbog nekih drugih izmjena koje su nastupile novim Zakonom o obrazovanju.</w:t>
      </w:r>
    </w:p>
    <w:p w14:paraId="762A2214" w14:textId="6607BF2B" w:rsidR="00D052FC" w:rsidRPr="00173D69" w:rsidRDefault="00D052FC" w:rsidP="00D052FC">
      <w:pPr>
        <w:jc w:val="both"/>
        <w:rPr>
          <w:rFonts w:asciiTheme="majorHAnsi" w:hAnsiTheme="majorHAnsi" w:cstheme="majorHAnsi"/>
        </w:rPr>
      </w:pPr>
    </w:p>
    <w:p w14:paraId="496A40E4" w14:textId="77777777" w:rsidR="00D052FC" w:rsidRPr="00173D69" w:rsidRDefault="00D052FC" w:rsidP="00D052FC">
      <w:pPr>
        <w:pStyle w:val="Odlomakpopisa"/>
        <w:numPr>
          <w:ilvl w:val="0"/>
          <w:numId w:val="23"/>
        </w:numPr>
        <w:jc w:val="both"/>
        <w:rPr>
          <w:rFonts w:asciiTheme="majorHAnsi" w:hAnsiTheme="majorHAnsi" w:cstheme="majorHAnsi"/>
          <w:b/>
          <w:bCs/>
        </w:rPr>
      </w:pPr>
      <w:r w:rsidRPr="00173D69">
        <w:rPr>
          <w:rFonts w:asciiTheme="majorHAnsi" w:hAnsiTheme="majorHAnsi" w:cstheme="majorHAnsi"/>
          <w:b/>
          <w:bCs/>
        </w:rPr>
        <w:t>Konto 663</w:t>
      </w:r>
    </w:p>
    <w:p w14:paraId="0C484CC3" w14:textId="3E93AF9D" w:rsidR="00D052FC" w:rsidRDefault="00D052FC" w:rsidP="00D052FC">
      <w:pPr>
        <w:jc w:val="both"/>
        <w:rPr>
          <w:rFonts w:asciiTheme="majorHAnsi" w:hAnsiTheme="majorHAnsi" w:cstheme="majorHAnsi"/>
        </w:rPr>
      </w:pPr>
      <w:r w:rsidRPr="00173D69">
        <w:rPr>
          <w:rFonts w:asciiTheme="majorHAnsi" w:hAnsiTheme="majorHAnsi" w:cstheme="majorHAnsi"/>
        </w:rPr>
        <w:t xml:space="preserve">Konto 6632 - Donacije od pravnih i fizičkih osoba izvan općeg proračuna  - odnosi se na poklone 6 knjiga od izdavača ili fizičkih osoba – donacije ostvarene u iznosu od </w:t>
      </w:r>
      <w:r w:rsidR="002027C1" w:rsidRPr="00173D69">
        <w:rPr>
          <w:rFonts w:asciiTheme="majorHAnsi" w:hAnsiTheme="majorHAnsi" w:cstheme="majorHAnsi"/>
        </w:rPr>
        <w:t>91,00 EUR</w:t>
      </w:r>
      <w:r w:rsidRPr="00173D69">
        <w:rPr>
          <w:rFonts w:asciiTheme="majorHAnsi" w:hAnsiTheme="majorHAnsi" w:cstheme="majorHAnsi"/>
        </w:rPr>
        <w:t xml:space="preserve"> ili </w:t>
      </w:r>
      <w:r w:rsidR="002027C1" w:rsidRPr="00173D69">
        <w:rPr>
          <w:rFonts w:asciiTheme="majorHAnsi" w:hAnsiTheme="majorHAnsi" w:cstheme="majorHAnsi"/>
        </w:rPr>
        <w:t>182,00</w:t>
      </w:r>
      <w:r w:rsidRPr="00173D69">
        <w:rPr>
          <w:rFonts w:asciiTheme="majorHAnsi" w:hAnsiTheme="majorHAnsi" w:cstheme="majorHAnsi"/>
        </w:rPr>
        <w:t xml:space="preserve"> % od planiranih. Izvršenje je </w:t>
      </w:r>
      <w:r w:rsidR="002027C1" w:rsidRPr="00173D69">
        <w:rPr>
          <w:rFonts w:asciiTheme="majorHAnsi" w:hAnsiTheme="majorHAnsi" w:cstheme="majorHAnsi"/>
        </w:rPr>
        <w:t xml:space="preserve">veće </w:t>
      </w:r>
      <w:r w:rsidRPr="00173D69">
        <w:rPr>
          <w:rFonts w:asciiTheme="majorHAnsi" w:hAnsiTheme="majorHAnsi" w:cstheme="majorHAnsi"/>
        </w:rPr>
        <w:t xml:space="preserve">od planiranog zbog </w:t>
      </w:r>
      <w:r w:rsidR="002027C1" w:rsidRPr="00173D69">
        <w:rPr>
          <w:rFonts w:asciiTheme="majorHAnsi" w:hAnsiTheme="majorHAnsi" w:cstheme="majorHAnsi"/>
        </w:rPr>
        <w:t>poklona većeg</w:t>
      </w:r>
      <w:r w:rsidRPr="00173D69">
        <w:rPr>
          <w:rFonts w:asciiTheme="majorHAnsi" w:hAnsiTheme="majorHAnsi" w:cstheme="majorHAnsi"/>
        </w:rPr>
        <w:t xml:space="preserve"> broja knjiga.</w:t>
      </w:r>
    </w:p>
    <w:p w14:paraId="48946303" w14:textId="77777777" w:rsidR="00CE28AA" w:rsidRPr="00173D69" w:rsidRDefault="00CE28AA" w:rsidP="00D052FC">
      <w:pPr>
        <w:jc w:val="both"/>
        <w:rPr>
          <w:rFonts w:asciiTheme="majorHAnsi" w:hAnsiTheme="majorHAnsi" w:cstheme="majorHAnsi"/>
        </w:rPr>
      </w:pPr>
    </w:p>
    <w:p w14:paraId="4CB597D3" w14:textId="77777777" w:rsidR="00D052FC" w:rsidRPr="00173D69" w:rsidRDefault="00D052FC" w:rsidP="00D052FC">
      <w:pPr>
        <w:pStyle w:val="Odlomakpopisa"/>
        <w:numPr>
          <w:ilvl w:val="0"/>
          <w:numId w:val="23"/>
        </w:numPr>
        <w:jc w:val="both"/>
        <w:rPr>
          <w:rFonts w:asciiTheme="majorHAnsi" w:hAnsiTheme="majorHAnsi" w:cstheme="majorHAnsi"/>
          <w:b/>
          <w:bCs/>
        </w:rPr>
      </w:pPr>
      <w:r w:rsidRPr="00173D69">
        <w:rPr>
          <w:rFonts w:asciiTheme="majorHAnsi" w:hAnsiTheme="majorHAnsi" w:cstheme="majorHAnsi"/>
          <w:b/>
          <w:bCs/>
        </w:rPr>
        <w:t>Konto 671</w:t>
      </w:r>
    </w:p>
    <w:p w14:paraId="6D8E6253" w14:textId="2F1F3508"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Prihodi iz nadležnog proračuna </w:t>
      </w:r>
      <w:r w:rsidR="00402776" w:rsidRPr="00173D69">
        <w:rPr>
          <w:rFonts w:asciiTheme="majorHAnsi" w:hAnsiTheme="majorHAnsi" w:cstheme="majorHAnsi"/>
        </w:rPr>
        <w:t>71.343,08 EUR</w:t>
      </w:r>
      <w:r w:rsidRPr="00173D69">
        <w:rPr>
          <w:rFonts w:asciiTheme="majorHAnsi" w:hAnsiTheme="majorHAnsi" w:cstheme="majorHAnsi"/>
        </w:rPr>
        <w:t xml:space="preserve"> ili 100% od planiranog:</w:t>
      </w:r>
    </w:p>
    <w:p w14:paraId="0A5F00D8" w14:textId="4D2E06EB"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    Konto 6711 - Prihodi iz nadležnog proračuna za financiranje rashoda poslovanja ostvareni u iznosu od </w:t>
      </w:r>
      <w:r w:rsidR="00402776" w:rsidRPr="00173D69">
        <w:rPr>
          <w:rFonts w:asciiTheme="majorHAnsi" w:hAnsiTheme="majorHAnsi" w:cstheme="majorHAnsi"/>
        </w:rPr>
        <w:t>66.139,80 EUR</w:t>
      </w:r>
      <w:r w:rsidRPr="00173D69">
        <w:rPr>
          <w:rFonts w:asciiTheme="majorHAnsi" w:hAnsiTheme="majorHAnsi" w:cstheme="majorHAnsi"/>
        </w:rPr>
        <w:t xml:space="preserve"> ili </w:t>
      </w:r>
      <w:r w:rsidR="00402776" w:rsidRPr="00173D69">
        <w:rPr>
          <w:rFonts w:asciiTheme="majorHAnsi" w:hAnsiTheme="majorHAnsi" w:cstheme="majorHAnsi"/>
        </w:rPr>
        <w:t>99,75</w:t>
      </w:r>
      <w:r w:rsidRPr="00173D69">
        <w:rPr>
          <w:rFonts w:asciiTheme="majorHAnsi" w:hAnsiTheme="majorHAnsi" w:cstheme="majorHAnsi"/>
        </w:rPr>
        <w:t xml:space="preserve"> % planiranih prihoda za financiranje rashoda poslovanja iz nadležnog proračuna u 202</w:t>
      </w:r>
      <w:r w:rsidR="00CE28AA">
        <w:rPr>
          <w:rFonts w:asciiTheme="majorHAnsi" w:hAnsiTheme="majorHAnsi" w:cstheme="majorHAnsi"/>
        </w:rPr>
        <w:t>3</w:t>
      </w:r>
      <w:r w:rsidRPr="00173D69">
        <w:rPr>
          <w:rFonts w:asciiTheme="majorHAnsi" w:hAnsiTheme="majorHAnsi" w:cstheme="majorHAnsi"/>
        </w:rPr>
        <w:t>. godini.</w:t>
      </w:r>
    </w:p>
    <w:p w14:paraId="79B00727" w14:textId="1F403B7A"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    Konto 6712 - Prihodi iz nadležnog proračuna za financiranje nefinancijske imovine ostvareni u iznosu od </w:t>
      </w:r>
      <w:r w:rsidR="00402776" w:rsidRPr="00173D69">
        <w:rPr>
          <w:rFonts w:asciiTheme="majorHAnsi" w:hAnsiTheme="majorHAnsi" w:cstheme="majorHAnsi"/>
        </w:rPr>
        <w:t>5.203,28 EUR</w:t>
      </w:r>
      <w:r w:rsidRPr="00173D69">
        <w:rPr>
          <w:rFonts w:asciiTheme="majorHAnsi" w:hAnsiTheme="majorHAnsi" w:cstheme="majorHAnsi"/>
        </w:rPr>
        <w:t xml:space="preserve"> ili </w:t>
      </w:r>
      <w:r w:rsidR="00402776" w:rsidRPr="00173D69">
        <w:rPr>
          <w:rFonts w:asciiTheme="majorHAnsi" w:hAnsiTheme="majorHAnsi" w:cstheme="majorHAnsi"/>
        </w:rPr>
        <w:t>103,35</w:t>
      </w:r>
      <w:r w:rsidRPr="00173D69">
        <w:rPr>
          <w:rFonts w:asciiTheme="majorHAnsi" w:hAnsiTheme="majorHAnsi" w:cstheme="majorHAnsi"/>
        </w:rPr>
        <w:t>% planiranih prihoda iz nadležnog proračuna u 202</w:t>
      </w:r>
      <w:r w:rsidR="00402776" w:rsidRPr="00173D69">
        <w:rPr>
          <w:rFonts w:asciiTheme="majorHAnsi" w:hAnsiTheme="majorHAnsi" w:cstheme="majorHAnsi"/>
        </w:rPr>
        <w:t>3</w:t>
      </w:r>
      <w:r w:rsidRPr="00173D69">
        <w:rPr>
          <w:rFonts w:asciiTheme="majorHAnsi" w:hAnsiTheme="majorHAnsi" w:cstheme="majorHAnsi"/>
        </w:rPr>
        <w:t>. godini.</w:t>
      </w:r>
    </w:p>
    <w:p w14:paraId="710F5535" w14:textId="77777777" w:rsidR="00D052FC" w:rsidRPr="00173D69" w:rsidRDefault="00D052FC" w:rsidP="00D052FC">
      <w:pPr>
        <w:jc w:val="both"/>
        <w:rPr>
          <w:rFonts w:asciiTheme="majorHAnsi" w:hAnsiTheme="majorHAnsi" w:cstheme="majorHAnsi"/>
        </w:rPr>
      </w:pPr>
    </w:p>
    <w:p w14:paraId="7444BDC6" w14:textId="77777777" w:rsidR="00D052FC" w:rsidRPr="00173D69" w:rsidRDefault="00D052FC" w:rsidP="00D052FC">
      <w:pPr>
        <w:jc w:val="both"/>
        <w:rPr>
          <w:rFonts w:asciiTheme="majorHAnsi" w:hAnsiTheme="majorHAnsi" w:cstheme="majorHAnsi"/>
        </w:rPr>
      </w:pPr>
    </w:p>
    <w:p w14:paraId="0C3147F3" w14:textId="3CB46C7E" w:rsidR="00D052FC" w:rsidRPr="00173D69" w:rsidRDefault="00D052FC" w:rsidP="00D052FC">
      <w:pPr>
        <w:jc w:val="both"/>
        <w:rPr>
          <w:rFonts w:asciiTheme="majorHAnsi" w:hAnsiTheme="majorHAnsi" w:cstheme="majorHAnsi"/>
          <w:b/>
          <w:i/>
          <w:sz w:val="28"/>
          <w:szCs w:val="28"/>
        </w:rPr>
      </w:pPr>
      <w:r w:rsidRPr="00173D69">
        <w:rPr>
          <w:rFonts w:asciiTheme="majorHAnsi" w:hAnsiTheme="majorHAnsi" w:cstheme="majorHAnsi"/>
          <w:b/>
          <w:i/>
          <w:sz w:val="28"/>
          <w:szCs w:val="28"/>
        </w:rPr>
        <w:t>IZVRŠENJE PLANA RASHODA I IZDATAKA  od 01. 01. 202</w:t>
      </w:r>
      <w:r w:rsidR="00B276D6" w:rsidRPr="00173D69">
        <w:rPr>
          <w:rFonts w:asciiTheme="majorHAnsi" w:hAnsiTheme="majorHAnsi" w:cstheme="majorHAnsi"/>
          <w:b/>
          <w:i/>
          <w:sz w:val="28"/>
          <w:szCs w:val="28"/>
        </w:rPr>
        <w:t>3</w:t>
      </w:r>
      <w:r w:rsidRPr="00173D69">
        <w:rPr>
          <w:rFonts w:asciiTheme="majorHAnsi" w:hAnsiTheme="majorHAnsi" w:cstheme="majorHAnsi"/>
          <w:b/>
          <w:i/>
          <w:sz w:val="28"/>
          <w:szCs w:val="28"/>
        </w:rPr>
        <w:t>. – 31. 12. 202</w:t>
      </w:r>
      <w:r w:rsidR="00B276D6" w:rsidRPr="00173D69">
        <w:rPr>
          <w:rFonts w:asciiTheme="majorHAnsi" w:hAnsiTheme="majorHAnsi" w:cstheme="majorHAnsi"/>
          <w:b/>
          <w:i/>
          <w:sz w:val="28"/>
          <w:szCs w:val="28"/>
        </w:rPr>
        <w:t>3</w:t>
      </w:r>
      <w:r w:rsidRPr="00173D69">
        <w:rPr>
          <w:rFonts w:asciiTheme="majorHAnsi" w:hAnsiTheme="majorHAnsi" w:cstheme="majorHAnsi"/>
          <w:b/>
          <w:i/>
          <w:sz w:val="28"/>
          <w:szCs w:val="28"/>
        </w:rPr>
        <w:t>.</w:t>
      </w:r>
    </w:p>
    <w:p w14:paraId="59A1E1DC" w14:textId="77777777" w:rsidR="00D052FC" w:rsidRPr="00173D69" w:rsidRDefault="00D052FC" w:rsidP="00D052FC">
      <w:pPr>
        <w:jc w:val="both"/>
        <w:rPr>
          <w:rFonts w:asciiTheme="majorHAnsi" w:hAnsiTheme="majorHAnsi" w:cstheme="majorHAnsi"/>
        </w:rPr>
      </w:pPr>
    </w:p>
    <w:p w14:paraId="326291AF" w14:textId="3E2C30D6"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Rashodi su ostvareni u ukupno iznosu od </w:t>
      </w:r>
      <w:r w:rsidR="00B276D6" w:rsidRPr="00173D69">
        <w:rPr>
          <w:rFonts w:asciiTheme="majorHAnsi" w:hAnsiTheme="majorHAnsi" w:cstheme="majorHAnsi"/>
        </w:rPr>
        <w:t>97.256,63 EUR</w:t>
      </w:r>
      <w:r w:rsidRPr="00173D69">
        <w:rPr>
          <w:rFonts w:asciiTheme="majorHAnsi" w:hAnsiTheme="majorHAnsi" w:cstheme="majorHAnsi"/>
        </w:rPr>
        <w:t xml:space="preserve"> ili</w:t>
      </w:r>
      <w:r w:rsidR="00B276D6" w:rsidRPr="00173D69">
        <w:rPr>
          <w:rFonts w:asciiTheme="majorHAnsi" w:hAnsiTheme="majorHAnsi" w:cstheme="majorHAnsi"/>
        </w:rPr>
        <w:t xml:space="preserve"> 95,00</w:t>
      </w:r>
      <w:r w:rsidRPr="00173D69">
        <w:rPr>
          <w:rFonts w:asciiTheme="majorHAnsi" w:hAnsiTheme="majorHAnsi" w:cstheme="majorHAnsi"/>
        </w:rPr>
        <w:t>% i to:</w:t>
      </w:r>
    </w:p>
    <w:p w14:paraId="0A7BBB79" w14:textId="77777777" w:rsidR="00D052FC" w:rsidRPr="00173D69" w:rsidRDefault="00D052FC" w:rsidP="00D052FC">
      <w:pPr>
        <w:jc w:val="both"/>
        <w:rPr>
          <w:rFonts w:asciiTheme="majorHAnsi" w:hAnsiTheme="majorHAnsi" w:cstheme="majorHAnsi"/>
          <w:sz w:val="16"/>
          <w:szCs w:val="16"/>
        </w:rPr>
      </w:pPr>
    </w:p>
    <w:p w14:paraId="47D3BCB7" w14:textId="77777777" w:rsidR="00D052FC" w:rsidRPr="00173D69" w:rsidRDefault="00D052FC" w:rsidP="00D052FC">
      <w:pPr>
        <w:pStyle w:val="Odlomakpopisa"/>
        <w:numPr>
          <w:ilvl w:val="0"/>
          <w:numId w:val="23"/>
        </w:numPr>
        <w:jc w:val="both"/>
        <w:rPr>
          <w:rFonts w:asciiTheme="majorHAnsi" w:hAnsiTheme="majorHAnsi" w:cstheme="majorHAnsi"/>
          <w:b/>
          <w:bCs/>
        </w:rPr>
      </w:pPr>
      <w:r w:rsidRPr="00173D69">
        <w:rPr>
          <w:rFonts w:asciiTheme="majorHAnsi" w:hAnsiTheme="majorHAnsi" w:cstheme="majorHAnsi"/>
          <w:b/>
          <w:bCs/>
        </w:rPr>
        <w:t>Skupina 31</w:t>
      </w:r>
    </w:p>
    <w:p w14:paraId="20FB9552" w14:textId="77777777" w:rsidR="00D052FC" w:rsidRPr="00173D69" w:rsidRDefault="00D052FC" w:rsidP="00D052FC">
      <w:pPr>
        <w:jc w:val="both"/>
        <w:rPr>
          <w:rFonts w:asciiTheme="majorHAnsi" w:hAnsiTheme="majorHAnsi" w:cstheme="majorHAnsi"/>
          <w:i/>
          <w:iCs/>
        </w:rPr>
      </w:pPr>
      <w:r w:rsidRPr="00173D69">
        <w:rPr>
          <w:rFonts w:asciiTheme="majorHAnsi" w:hAnsiTheme="majorHAnsi" w:cstheme="majorHAnsi"/>
          <w:i/>
          <w:iCs/>
        </w:rPr>
        <w:t xml:space="preserve">311 Plaće </w:t>
      </w:r>
    </w:p>
    <w:p w14:paraId="6E9C2049" w14:textId="3F4DAE04"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Rashodi za plaće zaposlenih iznose </w:t>
      </w:r>
      <w:r w:rsidR="00245199" w:rsidRPr="00173D69">
        <w:rPr>
          <w:rFonts w:asciiTheme="majorHAnsi" w:hAnsiTheme="majorHAnsi" w:cstheme="majorHAnsi"/>
        </w:rPr>
        <w:t>48.946,55 EUR</w:t>
      </w:r>
      <w:r w:rsidRPr="00173D69">
        <w:rPr>
          <w:rFonts w:asciiTheme="majorHAnsi" w:hAnsiTheme="majorHAnsi" w:cstheme="majorHAnsi"/>
        </w:rPr>
        <w:t xml:space="preserve"> što je 9</w:t>
      </w:r>
      <w:r w:rsidR="00245199" w:rsidRPr="00173D69">
        <w:rPr>
          <w:rFonts w:asciiTheme="majorHAnsi" w:hAnsiTheme="majorHAnsi" w:cstheme="majorHAnsi"/>
        </w:rPr>
        <w:t>9</w:t>
      </w:r>
      <w:r w:rsidRPr="00173D69">
        <w:rPr>
          <w:rFonts w:asciiTheme="majorHAnsi" w:hAnsiTheme="majorHAnsi" w:cstheme="majorHAnsi"/>
        </w:rPr>
        <w:t>,</w:t>
      </w:r>
      <w:r w:rsidR="00245199" w:rsidRPr="00173D69">
        <w:rPr>
          <w:rFonts w:asciiTheme="majorHAnsi" w:hAnsiTheme="majorHAnsi" w:cstheme="majorHAnsi"/>
        </w:rPr>
        <w:t>81</w:t>
      </w:r>
      <w:r w:rsidRPr="00173D69">
        <w:rPr>
          <w:rFonts w:asciiTheme="majorHAnsi" w:hAnsiTheme="majorHAnsi" w:cstheme="majorHAnsi"/>
        </w:rPr>
        <w:t>% planiranih rashoda za plaće zaposlenih u 202</w:t>
      </w:r>
      <w:r w:rsidR="00245199" w:rsidRPr="00173D69">
        <w:rPr>
          <w:rFonts w:asciiTheme="majorHAnsi" w:hAnsiTheme="majorHAnsi" w:cstheme="majorHAnsi"/>
        </w:rPr>
        <w:t>3</w:t>
      </w:r>
      <w:r w:rsidRPr="00173D69">
        <w:rPr>
          <w:rFonts w:asciiTheme="majorHAnsi" w:hAnsiTheme="majorHAnsi" w:cstheme="majorHAnsi"/>
        </w:rPr>
        <w:t xml:space="preserve">. godini. </w:t>
      </w:r>
    </w:p>
    <w:p w14:paraId="768F84E1" w14:textId="77777777" w:rsidR="00D052FC" w:rsidRPr="00173D69" w:rsidRDefault="00D052FC" w:rsidP="00D052FC">
      <w:pPr>
        <w:jc w:val="both"/>
        <w:rPr>
          <w:rFonts w:asciiTheme="majorHAnsi" w:hAnsiTheme="majorHAnsi" w:cstheme="majorHAnsi"/>
          <w:sz w:val="16"/>
          <w:szCs w:val="16"/>
        </w:rPr>
      </w:pPr>
    </w:p>
    <w:p w14:paraId="7AE9AF62" w14:textId="77777777" w:rsidR="00D052FC" w:rsidRPr="00173D69" w:rsidRDefault="00D052FC" w:rsidP="00D052FC">
      <w:pPr>
        <w:jc w:val="both"/>
        <w:rPr>
          <w:rFonts w:asciiTheme="majorHAnsi" w:hAnsiTheme="majorHAnsi" w:cstheme="majorHAnsi"/>
          <w:i/>
          <w:iCs/>
        </w:rPr>
      </w:pPr>
      <w:r w:rsidRPr="00173D69">
        <w:rPr>
          <w:rFonts w:asciiTheme="majorHAnsi" w:hAnsiTheme="majorHAnsi" w:cstheme="majorHAnsi"/>
          <w:i/>
          <w:iCs/>
        </w:rPr>
        <w:t xml:space="preserve">312 Ostali rashodi za zaposlene </w:t>
      </w:r>
    </w:p>
    <w:p w14:paraId="71FA4859" w14:textId="0C60EC5C"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Ostali rashodi za zaposlene iznose </w:t>
      </w:r>
      <w:r w:rsidR="00245199" w:rsidRPr="00173D69">
        <w:rPr>
          <w:rFonts w:asciiTheme="majorHAnsi" w:hAnsiTheme="majorHAnsi" w:cstheme="majorHAnsi"/>
        </w:rPr>
        <w:t>4.948,52 EUR</w:t>
      </w:r>
      <w:r w:rsidRPr="00173D69">
        <w:rPr>
          <w:rFonts w:asciiTheme="majorHAnsi" w:hAnsiTheme="majorHAnsi" w:cstheme="majorHAnsi"/>
        </w:rPr>
        <w:t xml:space="preserve"> što je </w:t>
      </w:r>
      <w:r w:rsidR="00245199" w:rsidRPr="00173D69">
        <w:rPr>
          <w:rFonts w:asciiTheme="majorHAnsi" w:hAnsiTheme="majorHAnsi" w:cstheme="majorHAnsi"/>
        </w:rPr>
        <w:t>98,88</w:t>
      </w:r>
      <w:r w:rsidRPr="00173D69">
        <w:rPr>
          <w:rFonts w:asciiTheme="majorHAnsi" w:hAnsiTheme="majorHAnsi" w:cstheme="majorHAnsi"/>
        </w:rPr>
        <w:t>% planiranih rashoda za zaposlene a odnose se na isplatu toplog obroka te isplate neoporezivih primitaka.</w:t>
      </w:r>
    </w:p>
    <w:p w14:paraId="29B66104" w14:textId="77777777" w:rsidR="00D052FC" w:rsidRPr="00173D69" w:rsidRDefault="00D052FC" w:rsidP="00D052FC">
      <w:pPr>
        <w:jc w:val="both"/>
        <w:rPr>
          <w:rFonts w:asciiTheme="majorHAnsi" w:hAnsiTheme="majorHAnsi" w:cstheme="majorHAnsi"/>
          <w:sz w:val="16"/>
          <w:szCs w:val="16"/>
        </w:rPr>
      </w:pPr>
    </w:p>
    <w:p w14:paraId="54B49278" w14:textId="77777777" w:rsidR="00D052FC" w:rsidRPr="00173D69" w:rsidRDefault="00D052FC" w:rsidP="00D052FC">
      <w:pPr>
        <w:jc w:val="both"/>
        <w:rPr>
          <w:rFonts w:asciiTheme="majorHAnsi" w:hAnsiTheme="majorHAnsi" w:cstheme="majorHAnsi"/>
          <w:i/>
          <w:iCs/>
        </w:rPr>
      </w:pPr>
      <w:r w:rsidRPr="00173D69">
        <w:rPr>
          <w:rFonts w:asciiTheme="majorHAnsi" w:hAnsiTheme="majorHAnsi" w:cstheme="majorHAnsi"/>
          <w:i/>
          <w:iCs/>
        </w:rPr>
        <w:t>313 Doprinosi na plaće</w:t>
      </w:r>
    </w:p>
    <w:p w14:paraId="2E63F264" w14:textId="2C2BE9F2"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313 Doprinosi za obvezno zdravstveno osiguranje iznose </w:t>
      </w:r>
      <w:r w:rsidR="00245199" w:rsidRPr="00173D69">
        <w:rPr>
          <w:rFonts w:asciiTheme="majorHAnsi" w:hAnsiTheme="majorHAnsi" w:cstheme="majorHAnsi"/>
        </w:rPr>
        <w:t>8.076,20 EUR</w:t>
      </w:r>
      <w:r w:rsidRPr="00173D69">
        <w:rPr>
          <w:rFonts w:asciiTheme="majorHAnsi" w:hAnsiTheme="majorHAnsi" w:cstheme="majorHAnsi"/>
        </w:rPr>
        <w:t xml:space="preserve"> ili 9</w:t>
      </w:r>
      <w:r w:rsidR="00245199" w:rsidRPr="00173D69">
        <w:rPr>
          <w:rFonts w:asciiTheme="majorHAnsi" w:hAnsiTheme="majorHAnsi" w:cstheme="majorHAnsi"/>
        </w:rPr>
        <w:t>8</w:t>
      </w:r>
      <w:r w:rsidRPr="00173D69">
        <w:rPr>
          <w:rFonts w:asciiTheme="majorHAnsi" w:hAnsiTheme="majorHAnsi" w:cstheme="majorHAnsi"/>
        </w:rPr>
        <w:t>,</w:t>
      </w:r>
      <w:r w:rsidR="00245199" w:rsidRPr="00173D69">
        <w:rPr>
          <w:rFonts w:asciiTheme="majorHAnsi" w:hAnsiTheme="majorHAnsi" w:cstheme="majorHAnsi"/>
        </w:rPr>
        <w:t>97</w:t>
      </w:r>
      <w:r w:rsidRPr="00173D69">
        <w:rPr>
          <w:rFonts w:asciiTheme="majorHAnsi" w:hAnsiTheme="majorHAnsi" w:cstheme="majorHAnsi"/>
        </w:rPr>
        <w:t xml:space="preserve">% planiranih rashoda za doprinose za zdravstveno osiguranje </w:t>
      </w:r>
    </w:p>
    <w:p w14:paraId="4B56B647" w14:textId="77777777" w:rsidR="00D052FC" w:rsidRPr="00173D69" w:rsidRDefault="00D052FC" w:rsidP="00D052FC">
      <w:pPr>
        <w:jc w:val="both"/>
        <w:rPr>
          <w:rFonts w:asciiTheme="majorHAnsi" w:hAnsiTheme="majorHAnsi" w:cstheme="majorHAnsi"/>
          <w:sz w:val="16"/>
          <w:szCs w:val="16"/>
        </w:rPr>
      </w:pPr>
    </w:p>
    <w:p w14:paraId="589B945D" w14:textId="77777777" w:rsidR="00D052FC" w:rsidRPr="00173D69" w:rsidRDefault="00D052FC" w:rsidP="00D052FC">
      <w:pPr>
        <w:pStyle w:val="Odlomakpopisa"/>
        <w:numPr>
          <w:ilvl w:val="0"/>
          <w:numId w:val="23"/>
        </w:numPr>
        <w:jc w:val="both"/>
        <w:rPr>
          <w:rFonts w:asciiTheme="majorHAnsi" w:hAnsiTheme="majorHAnsi" w:cstheme="majorHAnsi"/>
          <w:b/>
          <w:bCs/>
        </w:rPr>
      </w:pPr>
      <w:r w:rsidRPr="00173D69">
        <w:rPr>
          <w:rFonts w:asciiTheme="majorHAnsi" w:hAnsiTheme="majorHAnsi" w:cstheme="majorHAnsi"/>
          <w:b/>
          <w:bCs/>
        </w:rPr>
        <w:t>Skupina 32</w:t>
      </w:r>
    </w:p>
    <w:p w14:paraId="63979411" w14:textId="7B48FB83" w:rsidR="00D052FC" w:rsidRPr="00173D69" w:rsidRDefault="00D052FC" w:rsidP="00D052FC">
      <w:pPr>
        <w:jc w:val="both"/>
        <w:rPr>
          <w:rFonts w:asciiTheme="majorHAnsi" w:hAnsiTheme="majorHAnsi" w:cstheme="majorHAnsi"/>
          <w:i/>
          <w:iCs/>
        </w:rPr>
      </w:pPr>
      <w:r w:rsidRPr="00173D69">
        <w:rPr>
          <w:rFonts w:asciiTheme="majorHAnsi" w:hAnsiTheme="majorHAnsi" w:cstheme="majorHAnsi"/>
          <w:i/>
          <w:iCs/>
        </w:rPr>
        <w:t xml:space="preserve">321 Naknade troškova zaposlenima – </w:t>
      </w:r>
      <w:r w:rsidR="00545880" w:rsidRPr="00173D69">
        <w:rPr>
          <w:rFonts w:asciiTheme="majorHAnsi" w:hAnsiTheme="majorHAnsi" w:cstheme="majorHAnsi"/>
          <w:i/>
          <w:iCs/>
        </w:rPr>
        <w:t>4.746,72</w:t>
      </w:r>
      <w:r w:rsidRPr="00173D69">
        <w:rPr>
          <w:rFonts w:asciiTheme="majorHAnsi" w:hAnsiTheme="majorHAnsi" w:cstheme="majorHAnsi"/>
          <w:i/>
          <w:iCs/>
        </w:rPr>
        <w:t xml:space="preserve"> ili </w:t>
      </w:r>
      <w:r w:rsidR="00545880" w:rsidRPr="00173D69">
        <w:rPr>
          <w:rFonts w:asciiTheme="majorHAnsi" w:hAnsiTheme="majorHAnsi" w:cstheme="majorHAnsi"/>
          <w:i/>
          <w:iCs/>
        </w:rPr>
        <w:t>77,18</w:t>
      </w:r>
      <w:r w:rsidRPr="00173D69">
        <w:rPr>
          <w:rFonts w:asciiTheme="majorHAnsi" w:hAnsiTheme="majorHAnsi" w:cstheme="majorHAnsi"/>
          <w:i/>
          <w:iCs/>
        </w:rPr>
        <w:t>%</w:t>
      </w:r>
    </w:p>
    <w:p w14:paraId="491839AD" w14:textId="600F7BA3"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Naknade za prijevoz isplaćene u iznosu od </w:t>
      </w:r>
      <w:r w:rsidR="00545880" w:rsidRPr="00173D69">
        <w:rPr>
          <w:rFonts w:asciiTheme="majorHAnsi" w:hAnsiTheme="majorHAnsi" w:cstheme="majorHAnsi"/>
        </w:rPr>
        <w:t>3.381,98 EUR</w:t>
      </w:r>
      <w:r w:rsidRPr="00173D69">
        <w:rPr>
          <w:rFonts w:asciiTheme="majorHAnsi" w:hAnsiTheme="majorHAnsi" w:cstheme="majorHAnsi"/>
        </w:rPr>
        <w:t xml:space="preserve">, na službena putovanja utrošeno </w:t>
      </w:r>
      <w:r w:rsidR="00545880" w:rsidRPr="00173D69">
        <w:rPr>
          <w:rFonts w:asciiTheme="majorHAnsi" w:hAnsiTheme="majorHAnsi" w:cstheme="majorHAnsi"/>
        </w:rPr>
        <w:t xml:space="preserve">1.124,74 EUR </w:t>
      </w:r>
      <w:r w:rsidRPr="00173D69">
        <w:rPr>
          <w:rFonts w:asciiTheme="majorHAnsi" w:hAnsiTheme="majorHAnsi" w:cstheme="majorHAnsi"/>
        </w:rPr>
        <w:t xml:space="preserve">te na stručno usavršavanje djelatnika utrošeno </w:t>
      </w:r>
      <w:r w:rsidR="00545880" w:rsidRPr="00173D69">
        <w:rPr>
          <w:rFonts w:asciiTheme="majorHAnsi" w:hAnsiTheme="majorHAnsi" w:cstheme="majorHAnsi"/>
        </w:rPr>
        <w:t>240,00 EUR</w:t>
      </w:r>
      <w:r w:rsidRPr="00173D69">
        <w:rPr>
          <w:rFonts w:asciiTheme="majorHAnsi" w:hAnsiTheme="majorHAnsi" w:cstheme="majorHAnsi"/>
        </w:rPr>
        <w:t>.</w:t>
      </w:r>
    </w:p>
    <w:p w14:paraId="2289E130" w14:textId="138FDD57" w:rsidR="00545880" w:rsidRDefault="00545880" w:rsidP="00D052FC">
      <w:pPr>
        <w:jc w:val="both"/>
        <w:rPr>
          <w:rFonts w:asciiTheme="majorHAnsi" w:hAnsiTheme="majorHAnsi" w:cstheme="majorHAnsi"/>
        </w:rPr>
      </w:pPr>
      <w:r w:rsidRPr="00173D69">
        <w:rPr>
          <w:rFonts w:asciiTheme="majorHAnsi" w:hAnsiTheme="majorHAnsi" w:cstheme="majorHAnsi"/>
        </w:rPr>
        <w:t>Ostvareni rashodi manji u odnosu na planirane zbog manje službenih putovanja i odlazaka na stručno usavršavanje djelatnika.</w:t>
      </w:r>
    </w:p>
    <w:p w14:paraId="41697219" w14:textId="77777777" w:rsidR="00D052FC" w:rsidRPr="00173D69" w:rsidRDefault="00D052FC" w:rsidP="00D052FC">
      <w:pPr>
        <w:jc w:val="both"/>
        <w:rPr>
          <w:rFonts w:asciiTheme="majorHAnsi" w:hAnsiTheme="majorHAnsi" w:cstheme="majorHAnsi"/>
          <w:sz w:val="16"/>
          <w:szCs w:val="16"/>
        </w:rPr>
      </w:pPr>
    </w:p>
    <w:p w14:paraId="054AF12B" w14:textId="63E7679D" w:rsidR="00D052FC" w:rsidRPr="00173D69" w:rsidRDefault="00D052FC" w:rsidP="00D052FC">
      <w:pPr>
        <w:jc w:val="both"/>
        <w:rPr>
          <w:rFonts w:asciiTheme="majorHAnsi" w:hAnsiTheme="majorHAnsi" w:cstheme="majorHAnsi"/>
          <w:i/>
          <w:iCs/>
        </w:rPr>
      </w:pPr>
      <w:r w:rsidRPr="00173D69">
        <w:rPr>
          <w:rFonts w:asciiTheme="majorHAnsi" w:hAnsiTheme="majorHAnsi" w:cstheme="majorHAnsi"/>
          <w:i/>
          <w:iCs/>
        </w:rPr>
        <w:t xml:space="preserve">322 Materijal i energija – </w:t>
      </w:r>
      <w:r w:rsidR="00545880" w:rsidRPr="00173D69">
        <w:rPr>
          <w:rFonts w:asciiTheme="majorHAnsi" w:hAnsiTheme="majorHAnsi" w:cstheme="majorHAnsi"/>
          <w:i/>
          <w:iCs/>
        </w:rPr>
        <w:t>3.148,33 EUR</w:t>
      </w:r>
      <w:r w:rsidRPr="00173D69">
        <w:rPr>
          <w:rFonts w:asciiTheme="majorHAnsi" w:hAnsiTheme="majorHAnsi" w:cstheme="majorHAnsi"/>
          <w:i/>
          <w:iCs/>
        </w:rPr>
        <w:t xml:space="preserve"> ili</w:t>
      </w:r>
      <w:r w:rsidR="00545880" w:rsidRPr="00173D69">
        <w:rPr>
          <w:rFonts w:asciiTheme="majorHAnsi" w:hAnsiTheme="majorHAnsi" w:cstheme="majorHAnsi"/>
          <w:i/>
          <w:iCs/>
        </w:rPr>
        <w:t xml:space="preserve"> 77,09</w:t>
      </w:r>
      <w:r w:rsidRPr="00173D69">
        <w:rPr>
          <w:rFonts w:asciiTheme="majorHAnsi" w:hAnsiTheme="majorHAnsi" w:cstheme="majorHAnsi"/>
          <w:i/>
          <w:iCs/>
        </w:rPr>
        <w:t xml:space="preserve"> %</w:t>
      </w:r>
    </w:p>
    <w:p w14:paraId="2712A80F" w14:textId="2E147019"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Rashodi za uredski materijal i ostale materijalne rashode ostvaren u iznosu od </w:t>
      </w:r>
      <w:r w:rsidR="00545880" w:rsidRPr="00173D69">
        <w:rPr>
          <w:rFonts w:asciiTheme="majorHAnsi" w:hAnsiTheme="majorHAnsi" w:cstheme="majorHAnsi"/>
        </w:rPr>
        <w:t>2.475,43 EUR</w:t>
      </w:r>
      <w:r w:rsidRPr="00173D69">
        <w:rPr>
          <w:rFonts w:asciiTheme="majorHAnsi" w:hAnsiTheme="majorHAnsi" w:cstheme="majorHAnsi"/>
        </w:rPr>
        <w:t xml:space="preserve">, </w:t>
      </w:r>
      <w:r w:rsidR="00CE28AA">
        <w:rPr>
          <w:rFonts w:asciiTheme="majorHAnsi" w:hAnsiTheme="majorHAnsi" w:cstheme="majorHAnsi"/>
        </w:rPr>
        <w:t>a</w:t>
      </w:r>
      <w:r w:rsidR="00545880" w:rsidRPr="00173D69">
        <w:rPr>
          <w:rFonts w:asciiTheme="majorHAnsi" w:hAnsiTheme="majorHAnsi" w:cstheme="majorHAnsi"/>
        </w:rPr>
        <w:t xml:space="preserve"> odnose se na</w:t>
      </w:r>
      <w:r w:rsidRPr="00173D69">
        <w:rPr>
          <w:rFonts w:asciiTheme="majorHAnsi" w:hAnsiTheme="majorHAnsi" w:cstheme="majorHAnsi"/>
        </w:rPr>
        <w:t xml:space="preserve"> rashod</w:t>
      </w:r>
      <w:r w:rsidR="00545880" w:rsidRPr="00173D69">
        <w:rPr>
          <w:rFonts w:asciiTheme="majorHAnsi" w:hAnsiTheme="majorHAnsi" w:cstheme="majorHAnsi"/>
        </w:rPr>
        <w:t>e</w:t>
      </w:r>
      <w:r w:rsidRPr="00173D69">
        <w:rPr>
          <w:rFonts w:asciiTheme="majorHAnsi" w:hAnsiTheme="majorHAnsi" w:cstheme="majorHAnsi"/>
        </w:rPr>
        <w:t xml:space="preserve"> za uredski materijal</w:t>
      </w:r>
      <w:r w:rsidR="00545880" w:rsidRPr="00173D69">
        <w:rPr>
          <w:rFonts w:asciiTheme="majorHAnsi" w:hAnsiTheme="majorHAnsi" w:cstheme="majorHAnsi"/>
        </w:rPr>
        <w:t>,</w:t>
      </w:r>
      <w:r w:rsidRPr="00173D69">
        <w:rPr>
          <w:rFonts w:asciiTheme="majorHAnsi" w:hAnsiTheme="majorHAnsi" w:cstheme="majorHAnsi"/>
        </w:rPr>
        <w:t xml:space="preserve"> literatur</w:t>
      </w:r>
      <w:r w:rsidR="00545880" w:rsidRPr="00173D69">
        <w:rPr>
          <w:rFonts w:asciiTheme="majorHAnsi" w:hAnsiTheme="majorHAnsi" w:cstheme="majorHAnsi"/>
        </w:rPr>
        <w:t xml:space="preserve">u, </w:t>
      </w:r>
      <w:r w:rsidRPr="00173D69">
        <w:rPr>
          <w:rFonts w:asciiTheme="majorHAnsi" w:hAnsiTheme="majorHAnsi" w:cstheme="majorHAnsi"/>
        </w:rPr>
        <w:t>materijal i sredstva za čišćenje te ostali materijal za potrebe redovnog poslovanja</w:t>
      </w:r>
      <w:r w:rsidR="00545880" w:rsidRPr="00173D69">
        <w:rPr>
          <w:rFonts w:asciiTheme="majorHAnsi" w:hAnsiTheme="majorHAnsi" w:cstheme="majorHAnsi"/>
        </w:rPr>
        <w:t>.</w:t>
      </w:r>
    </w:p>
    <w:p w14:paraId="11C60C16" w14:textId="5471A806" w:rsidR="00D052FC" w:rsidRPr="00173D69" w:rsidRDefault="00D052FC" w:rsidP="00D052FC">
      <w:pPr>
        <w:jc w:val="both"/>
        <w:rPr>
          <w:rFonts w:asciiTheme="majorHAnsi" w:hAnsiTheme="majorHAnsi" w:cstheme="majorHAnsi"/>
        </w:rPr>
      </w:pPr>
      <w:r w:rsidRPr="00173D69">
        <w:rPr>
          <w:rFonts w:asciiTheme="majorHAnsi" w:hAnsiTheme="majorHAnsi" w:cstheme="majorHAnsi"/>
        </w:rPr>
        <w:lastRenderedPageBreak/>
        <w:t xml:space="preserve">Rashodi za materijal </w:t>
      </w:r>
      <w:r w:rsidR="00545880" w:rsidRPr="00173D69">
        <w:rPr>
          <w:rFonts w:asciiTheme="majorHAnsi" w:hAnsiTheme="majorHAnsi" w:cstheme="majorHAnsi"/>
        </w:rPr>
        <w:t xml:space="preserve">i sirovine </w:t>
      </w:r>
      <w:r w:rsidRPr="00173D69">
        <w:rPr>
          <w:rFonts w:asciiTheme="majorHAnsi" w:hAnsiTheme="majorHAnsi" w:cstheme="majorHAnsi"/>
        </w:rPr>
        <w:t xml:space="preserve">ostvareni u iznosu od </w:t>
      </w:r>
      <w:r w:rsidR="00545880" w:rsidRPr="00173D69">
        <w:rPr>
          <w:rFonts w:asciiTheme="majorHAnsi" w:hAnsiTheme="majorHAnsi" w:cstheme="majorHAnsi"/>
        </w:rPr>
        <w:t>656,10 EUR, a odnose se na potrošni materijal za radionice i kulturne manifestacije</w:t>
      </w:r>
      <w:r w:rsidRPr="00173D69">
        <w:rPr>
          <w:rFonts w:asciiTheme="majorHAnsi" w:hAnsiTheme="majorHAnsi" w:cstheme="majorHAnsi"/>
        </w:rPr>
        <w:t>.</w:t>
      </w:r>
    </w:p>
    <w:p w14:paraId="538AB2E1" w14:textId="4B27B44F" w:rsidR="00545880" w:rsidRPr="00173D69" w:rsidRDefault="00D052FC" w:rsidP="00545880">
      <w:pPr>
        <w:jc w:val="both"/>
        <w:rPr>
          <w:rFonts w:asciiTheme="majorHAnsi" w:hAnsiTheme="majorHAnsi" w:cstheme="majorHAnsi"/>
        </w:rPr>
      </w:pPr>
      <w:r w:rsidRPr="00173D69">
        <w:rPr>
          <w:rFonts w:asciiTheme="majorHAnsi" w:hAnsiTheme="majorHAnsi" w:cstheme="majorHAnsi"/>
        </w:rPr>
        <w:t xml:space="preserve">Rashodi za energiju </w:t>
      </w:r>
      <w:r w:rsidR="00F459F2" w:rsidRPr="00173D69">
        <w:rPr>
          <w:rFonts w:asciiTheme="majorHAnsi" w:hAnsiTheme="majorHAnsi" w:cstheme="majorHAnsi"/>
        </w:rPr>
        <w:t>(</w:t>
      </w:r>
      <w:r w:rsidR="00545880" w:rsidRPr="00173D69">
        <w:rPr>
          <w:rFonts w:asciiTheme="majorHAnsi" w:hAnsiTheme="majorHAnsi" w:cstheme="majorHAnsi"/>
        </w:rPr>
        <w:t>fiksna mjesečna naknada za plin</w:t>
      </w:r>
      <w:r w:rsidR="00F459F2" w:rsidRPr="00173D69">
        <w:rPr>
          <w:rFonts w:asciiTheme="majorHAnsi" w:hAnsiTheme="majorHAnsi" w:cstheme="majorHAnsi"/>
        </w:rPr>
        <w:t>)</w:t>
      </w:r>
      <w:r w:rsidRPr="00173D69">
        <w:rPr>
          <w:rFonts w:asciiTheme="majorHAnsi" w:hAnsiTheme="majorHAnsi" w:cstheme="majorHAnsi"/>
        </w:rPr>
        <w:t xml:space="preserve"> ostvareni u iznosu od </w:t>
      </w:r>
      <w:r w:rsidR="00545880" w:rsidRPr="00173D69">
        <w:rPr>
          <w:rFonts w:asciiTheme="majorHAnsi" w:hAnsiTheme="majorHAnsi" w:cstheme="majorHAnsi"/>
        </w:rPr>
        <w:t>16,80 EUR</w:t>
      </w:r>
      <w:r w:rsidRPr="00173D69">
        <w:rPr>
          <w:rFonts w:asciiTheme="majorHAnsi" w:hAnsiTheme="majorHAnsi" w:cstheme="majorHAnsi"/>
        </w:rPr>
        <w:t>.</w:t>
      </w:r>
      <w:r w:rsidR="00545880" w:rsidRPr="00173D69">
        <w:rPr>
          <w:rFonts w:asciiTheme="majorHAnsi" w:hAnsiTheme="majorHAnsi" w:cstheme="majorHAnsi"/>
        </w:rPr>
        <w:t xml:space="preserve"> </w:t>
      </w:r>
      <w:r w:rsidR="00F459F2" w:rsidRPr="00173D69">
        <w:rPr>
          <w:rFonts w:asciiTheme="majorHAnsi" w:hAnsiTheme="majorHAnsi" w:cstheme="majorHAnsi"/>
        </w:rPr>
        <w:t>O</w:t>
      </w:r>
      <w:r w:rsidR="00545880" w:rsidRPr="00173D69">
        <w:rPr>
          <w:rFonts w:asciiTheme="majorHAnsi" w:hAnsiTheme="majorHAnsi" w:cstheme="majorHAnsi"/>
        </w:rPr>
        <w:t>snivač podmiruje troškove električne energije zbog preseljenja na drugu lokaciju.</w:t>
      </w:r>
    </w:p>
    <w:p w14:paraId="39A616B0" w14:textId="39F0F5DB" w:rsidR="00F459F2" w:rsidRPr="00173D69" w:rsidRDefault="00F459F2" w:rsidP="00F459F2">
      <w:pPr>
        <w:jc w:val="both"/>
        <w:rPr>
          <w:rFonts w:asciiTheme="majorHAnsi" w:hAnsiTheme="majorHAnsi" w:cstheme="majorHAnsi"/>
        </w:rPr>
      </w:pPr>
      <w:r w:rsidRPr="00173D69">
        <w:rPr>
          <w:rFonts w:asciiTheme="majorHAnsi" w:hAnsiTheme="majorHAnsi" w:cstheme="majorHAnsi"/>
        </w:rPr>
        <w:t>Ostvareni rashodi manji su u odnosu na planirane zbog manjih troškova literature i uredskog materijala vezanih uz obrazovanje odraslih te izostanak rashoda za materijal i dijelove za tekuće i investicijsko održavanje, sitnog inventara i auto guma te službene, radne i zaštitne odjeće i obuće</w:t>
      </w:r>
      <w:r w:rsidR="00632AEB" w:rsidRPr="00173D69">
        <w:rPr>
          <w:rFonts w:asciiTheme="majorHAnsi" w:hAnsiTheme="majorHAnsi" w:cstheme="majorHAnsi"/>
        </w:rPr>
        <w:t>.</w:t>
      </w:r>
    </w:p>
    <w:p w14:paraId="75CA6A27" w14:textId="0AFD4ADE" w:rsidR="00D052FC" w:rsidRPr="00173D69" w:rsidRDefault="00D052FC" w:rsidP="00D052FC">
      <w:pPr>
        <w:jc w:val="both"/>
        <w:rPr>
          <w:rFonts w:asciiTheme="majorHAnsi" w:hAnsiTheme="majorHAnsi" w:cstheme="majorHAnsi"/>
        </w:rPr>
      </w:pPr>
    </w:p>
    <w:p w14:paraId="100ADBA5" w14:textId="096D98A6" w:rsidR="00D052FC" w:rsidRPr="00173D69" w:rsidRDefault="00D052FC" w:rsidP="00D052FC">
      <w:pPr>
        <w:jc w:val="both"/>
        <w:rPr>
          <w:rFonts w:asciiTheme="majorHAnsi" w:hAnsiTheme="majorHAnsi" w:cstheme="majorHAnsi"/>
          <w:i/>
          <w:iCs/>
        </w:rPr>
      </w:pPr>
      <w:r w:rsidRPr="00173D69">
        <w:rPr>
          <w:rFonts w:asciiTheme="majorHAnsi" w:hAnsiTheme="majorHAnsi" w:cstheme="majorHAnsi"/>
          <w:i/>
          <w:iCs/>
        </w:rPr>
        <w:t xml:space="preserve">323 Rashodi za usluge – </w:t>
      </w:r>
      <w:r w:rsidR="00632AEB" w:rsidRPr="00173D69">
        <w:rPr>
          <w:rFonts w:asciiTheme="majorHAnsi" w:hAnsiTheme="majorHAnsi" w:cstheme="majorHAnsi"/>
          <w:i/>
          <w:iCs/>
        </w:rPr>
        <w:t>9.441,41 EUR</w:t>
      </w:r>
      <w:r w:rsidRPr="00173D69">
        <w:rPr>
          <w:rFonts w:asciiTheme="majorHAnsi" w:hAnsiTheme="majorHAnsi" w:cstheme="majorHAnsi"/>
          <w:i/>
          <w:iCs/>
        </w:rPr>
        <w:t xml:space="preserve"> ili </w:t>
      </w:r>
      <w:r w:rsidR="00632AEB" w:rsidRPr="00173D69">
        <w:rPr>
          <w:rFonts w:asciiTheme="majorHAnsi" w:hAnsiTheme="majorHAnsi" w:cstheme="majorHAnsi"/>
          <w:i/>
          <w:iCs/>
        </w:rPr>
        <w:t>81,40</w:t>
      </w:r>
      <w:r w:rsidRPr="00173D69">
        <w:rPr>
          <w:rFonts w:asciiTheme="majorHAnsi" w:hAnsiTheme="majorHAnsi" w:cstheme="majorHAnsi"/>
          <w:i/>
          <w:iCs/>
        </w:rPr>
        <w:t>%</w:t>
      </w:r>
    </w:p>
    <w:p w14:paraId="0B99070F" w14:textId="65B2B085"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Rashodi za telefon i poštu ostvareni u iznosu od </w:t>
      </w:r>
      <w:r w:rsidR="00632AEB" w:rsidRPr="00173D69">
        <w:rPr>
          <w:rFonts w:asciiTheme="majorHAnsi" w:hAnsiTheme="majorHAnsi" w:cstheme="majorHAnsi"/>
        </w:rPr>
        <w:t>1.105,14 EUR</w:t>
      </w:r>
      <w:r w:rsidRPr="00173D69">
        <w:rPr>
          <w:rFonts w:asciiTheme="majorHAnsi" w:hAnsiTheme="majorHAnsi" w:cstheme="majorHAnsi"/>
        </w:rPr>
        <w:t xml:space="preserve">. </w:t>
      </w:r>
    </w:p>
    <w:p w14:paraId="7931785B" w14:textId="7326E505"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Komunalne usluge ostvarene u iznosu od </w:t>
      </w:r>
      <w:r w:rsidR="00EA454B" w:rsidRPr="00173D69">
        <w:rPr>
          <w:rFonts w:asciiTheme="majorHAnsi" w:hAnsiTheme="majorHAnsi" w:cstheme="majorHAnsi"/>
        </w:rPr>
        <w:t>172,29 EUR</w:t>
      </w:r>
      <w:r w:rsidRPr="00173D69">
        <w:rPr>
          <w:rFonts w:asciiTheme="majorHAnsi" w:hAnsiTheme="majorHAnsi" w:cstheme="majorHAnsi"/>
        </w:rPr>
        <w:t xml:space="preserve"> a odnosi se na opskrbu vodom </w:t>
      </w:r>
      <w:r w:rsidR="00EA454B" w:rsidRPr="00173D69">
        <w:rPr>
          <w:rFonts w:asciiTheme="majorHAnsi" w:hAnsiTheme="majorHAnsi" w:cstheme="majorHAnsi"/>
        </w:rPr>
        <w:t>64,81 EUR</w:t>
      </w:r>
      <w:r w:rsidRPr="00173D69">
        <w:rPr>
          <w:rFonts w:asciiTheme="majorHAnsi" w:hAnsiTheme="majorHAnsi" w:cstheme="majorHAnsi"/>
        </w:rPr>
        <w:t xml:space="preserve">, odvoz smeća </w:t>
      </w:r>
      <w:r w:rsidR="00EA454B" w:rsidRPr="00173D69">
        <w:rPr>
          <w:rFonts w:asciiTheme="majorHAnsi" w:hAnsiTheme="majorHAnsi" w:cstheme="majorHAnsi"/>
        </w:rPr>
        <w:t>7,95 EUR</w:t>
      </w:r>
      <w:r w:rsidRPr="00173D69">
        <w:rPr>
          <w:rFonts w:asciiTheme="majorHAnsi" w:hAnsiTheme="majorHAnsi" w:cstheme="majorHAnsi"/>
        </w:rPr>
        <w:t xml:space="preserve"> i servis vatrogasnih aparata </w:t>
      </w:r>
      <w:r w:rsidR="00EA454B" w:rsidRPr="00173D69">
        <w:rPr>
          <w:rFonts w:asciiTheme="majorHAnsi" w:hAnsiTheme="majorHAnsi" w:cstheme="majorHAnsi"/>
        </w:rPr>
        <w:t>99,53 EUR.</w:t>
      </w:r>
    </w:p>
    <w:p w14:paraId="1DE0E59A" w14:textId="50D0A00B"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Intelektualne usluge – rashodi su ostvareni u iznosu od </w:t>
      </w:r>
      <w:r w:rsidR="001A53FD" w:rsidRPr="00173D69">
        <w:rPr>
          <w:rFonts w:asciiTheme="majorHAnsi" w:hAnsiTheme="majorHAnsi" w:cstheme="majorHAnsi"/>
        </w:rPr>
        <w:t>3.983,54 EUR</w:t>
      </w:r>
      <w:r w:rsidRPr="00173D69">
        <w:rPr>
          <w:rFonts w:asciiTheme="majorHAnsi" w:hAnsiTheme="majorHAnsi" w:cstheme="majorHAnsi"/>
        </w:rPr>
        <w:t xml:space="preserve">, od toga rashodi prema ugovorima o djelu temeljem kojih su angažirani predavači za programe obrazovanja </w:t>
      </w:r>
      <w:r w:rsidR="001A53FD" w:rsidRPr="00173D69">
        <w:rPr>
          <w:rFonts w:asciiTheme="majorHAnsi" w:hAnsiTheme="majorHAnsi" w:cstheme="majorHAnsi"/>
        </w:rPr>
        <w:t>iznose 3.164,53 EUR, održavanje radionica za djecu 45,95 EUR</w:t>
      </w:r>
      <w:r w:rsidRPr="00173D69">
        <w:rPr>
          <w:rFonts w:asciiTheme="majorHAnsi" w:hAnsiTheme="majorHAnsi" w:cstheme="majorHAnsi"/>
        </w:rPr>
        <w:t xml:space="preserve">, usluge student servisa za radionice </w:t>
      </w:r>
      <w:r w:rsidR="001A53FD" w:rsidRPr="00173D69">
        <w:rPr>
          <w:rFonts w:asciiTheme="majorHAnsi" w:hAnsiTheme="majorHAnsi" w:cstheme="majorHAnsi"/>
        </w:rPr>
        <w:t>273,06 EUR</w:t>
      </w:r>
      <w:r w:rsidRPr="00173D69">
        <w:rPr>
          <w:rFonts w:asciiTheme="majorHAnsi" w:hAnsiTheme="majorHAnsi" w:cstheme="majorHAnsi"/>
        </w:rPr>
        <w:t xml:space="preserve">, predavanja na kulturnim večerima </w:t>
      </w:r>
      <w:r w:rsidR="001A53FD" w:rsidRPr="00173D69">
        <w:rPr>
          <w:rFonts w:asciiTheme="majorHAnsi" w:hAnsiTheme="majorHAnsi" w:cstheme="majorHAnsi"/>
        </w:rPr>
        <w:t>400,00 EUR</w:t>
      </w:r>
      <w:r w:rsidRPr="00173D69">
        <w:rPr>
          <w:rFonts w:asciiTheme="majorHAnsi" w:hAnsiTheme="majorHAnsi" w:cstheme="majorHAnsi"/>
        </w:rPr>
        <w:t xml:space="preserve"> te </w:t>
      </w:r>
      <w:r w:rsidR="001A53FD" w:rsidRPr="00173D69">
        <w:rPr>
          <w:rFonts w:asciiTheme="majorHAnsi" w:hAnsiTheme="majorHAnsi" w:cstheme="majorHAnsi"/>
        </w:rPr>
        <w:t>100</w:t>
      </w:r>
      <w:r w:rsidRPr="00173D69">
        <w:rPr>
          <w:rFonts w:asciiTheme="majorHAnsi" w:hAnsiTheme="majorHAnsi" w:cstheme="majorHAnsi"/>
        </w:rPr>
        <w:t xml:space="preserve">,00 </w:t>
      </w:r>
      <w:r w:rsidR="001A53FD" w:rsidRPr="00173D69">
        <w:rPr>
          <w:rFonts w:asciiTheme="majorHAnsi" w:hAnsiTheme="majorHAnsi" w:cstheme="majorHAnsi"/>
        </w:rPr>
        <w:t>EUR</w:t>
      </w:r>
      <w:r w:rsidRPr="00173D69">
        <w:rPr>
          <w:rFonts w:asciiTheme="majorHAnsi" w:hAnsiTheme="majorHAnsi" w:cstheme="majorHAnsi"/>
        </w:rPr>
        <w:t xml:space="preserve"> usluge zaštite na radu.</w:t>
      </w:r>
    </w:p>
    <w:p w14:paraId="57D51498" w14:textId="28CAC0C4"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Računalne usluge ostvarene u iznosu od </w:t>
      </w:r>
      <w:r w:rsidR="00672F9A" w:rsidRPr="00173D69">
        <w:rPr>
          <w:rFonts w:asciiTheme="majorHAnsi" w:hAnsiTheme="majorHAnsi" w:cstheme="majorHAnsi"/>
        </w:rPr>
        <w:t>2.502,26 EUR</w:t>
      </w:r>
      <w:r w:rsidRPr="00173D69">
        <w:rPr>
          <w:rFonts w:asciiTheme="majorHAnsi" w:hAnsiTheme="majorHAnsi" w:cstheme="majorHAnsi"/>
        </w:rPr>
        <w:t xml:space="preserve"> </w:t>
      </w:r>
      <w:r w:rsidR="00672F9A" w:rsidRPr="00173D69">
        <w:rPr>
          <w:rFonts w:asciiTheme="majorHAnsi" w:hAnsiTheme="majorHAnsi" w:cstheme="majorHAnsi"/>
        </w:rPr>
        <w:t>–</w:t>
      </w:r>
      <w:r w:rsidRPr="00173D69">
        <w:rPr>
          <w:rFonts w:asciiTheme="majorHAnsi" w:hAnsiTheme="majorHAnsi" w:cstheme="majorHAnsi"/>
        </w:rPr>
        <w:t xml:space="preserve"> </w:t>
      </w:r>
      <w:r w:rsidR="00672F9A" w:rsidRPr="00173D69">
        <w:rPr>
          <w:rFonts w:asciiTheme="majorHAnsi" w:hAnsiTheme="majorHAnsi" w:cstheme="majorHAnsi"/>
        </w:rPr>
        <w:t>usluge održavanja računalnih baza (</w:t>
      </w:r>
      <w:r w:rsidRPr="00173D69">
        <w:rPr>
          <w:rFonts w:asciiTheme="majorHAnsi" w:hAnsiTheme="majorHAnsi" w:cstheme="majorHAnsi"/>
        </w:rPr>
        <w:t>održavanje programa za posudbu knjiga</w:t>
      </w:r>
      <w:r w:rsidR="00672F9A" w:rsidRPr="00173D69">
        <w:rPr>
          <w:rFonts w:asciiTheme="majorHAnsi" w:hAnsiTheme="majorHAnsi" w:cstheme="majorHAnsi"/>
        </w:rPr>
        <w:t xml:space="preserve"> </w:t>
      </w:r>
      <w:proofErr w:type="spellStart"/>
      <w:r w:rsidR="00672F9A" w:rsidRPr="00173D69">
        <w:rPr>
          <w:rFonts w:asciiTheme="majorHAnsi" w:hAnsiTheme="majorHAnsi" w:cstheme="majorHAnsi"/>
        </w:rPr>
        <w:t>Metel</w:t>
      </w:r>
      <w:proofErr w:type="spellEnd"/>
      <w:r w:rsidR="00672F9A" w:rsidRPr="00173D69">
        <w:rPr>
          <w:rFonts w:asciiTheme="majorHAnsi" w:hAnsiTheme="majorHAnsi" w:cstheme="majorHAnsi"/>
        </w:rPr>
        <w:t>, programa za digitalnu arhivu DIAR, knjigovodstvenog programa Mario-</w:t>
      </w:r>
      <w:proofErr w:type="spellStart"/>
      <w:r w:rsidR="00672F9A" w:rsidRPr="00173D69">
        <w:rPr>
          <w:rFonts w:asciiTheme="majorHAnsi" w:hAnsiTheme="majorHAnsi" w:cstheme="majorHAnsi"/>
        </w:rPr>
        <w:t>Commerce</w:t>
      </w:r>
      <w:proofErr w:type="spellEnd"/>
      <w:r w:rsidR="00672F9A" w:rsidRPr="00173D69">
        <w:rPr>
          <w:rFonts w:asciiTheme="majorHAnsi" w:hAnsiTheme="majorHAnsi" w:cstheme="majorHAnsi"/>
        </w:rPr>
        <w:t>)</w:t>
      </w:r>
      <w:r w:rsidRPr="00173D69">
        <w:rPr>
          <w:rFonts w:asciiTheme="majorHAnsi" w:hAnsiTheme="majorHAnsi" w:cstheme="majorHAnsi"/>
        </w:rPr>
        <w:t xml:space="preserve"> u iznosu </w:t>
      </w:r>
      <w:r w:rsidR="00672F9A" w:rsidRPr="00173D69">
        <w:rPr>
          <w:rFonts w:asciiTheme="majorHAnsi" w:hAnsiTheme="majorHAnsi" w:cstheme="majorHAnsi"/>
        </w:rPr>
        <w:t>2.318,48 EUR</w:t>
      </w:r>
      <w:r w:rsidRPr="00173D69">
        <w:rPr>
          <w:rFonts w:asciiTheme="majorHAnsi" w:hAnsiTheme="majorHAnsi" w:cstheme="majorHAnsi"/>
        </w:rPr>
        <w:t>, te 1</w:t>
      </w:r>
      <w:r w:rsidR="00672F9A" w:rsidRPr="00173D69">
        <w:rPr>
          <w:rFonts w:asciiTheme="majorHAnsi" w:hAnsiTheme="majorHAnsi" w:cstheme="majorHAnsi"/>
        </w:rPr>
        <w:t>83,78 EUR</w:t>
      </w:r>
      <w:r w:rsidRPr="00173D69">
        <w:rPr>
          <w:rFonts w:asciiTheme="majorHAnsi" w:hAnsiTheme="majorHAnsi" w:cstheme="majorHAnsi"/>
        </w:rPr>
        <w:t xml:space="preserve"> odnosi se na antivirusni program, internet domenu </w:t>
      </w:r>
      <w:r w:rsidR="006C0B5C">
        <w:rPr>
          <w:rFonts w:asciiTheme="majorHAnsi" w:hAnsiTheme="majorHAnsi" w:cstheme="majorHAnsi"/>
        </w:rPr>
        <w:t>i</w:t>
      </w:r>
      <w:r w:rsidRPr="00173D69">
        <w:rPr>
          <w:rFonts w:asciiTheme="majorHAnsi" w:hAnsiTheme="majorHAnsi" w:cstheme="majorHAnsi"/>
        </w:rPr>
        <w:t xml:space="preserve"> korištenje servisa e-račun. </w:t>
      </w:r>
    </w:p>
    <w:p w14:paraId="2483E848" w14:textId="16899D70"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Ostale usluge – odnosi se usluge čišćenja od strane vanjskog servisa za čišćenje u iznosu od </w:t>
      </w:r>
      <w:r w:rsidR="0020485F" w:rsidRPr="00173D69">
        <w:rPr>
          <w:rFonts w:asciiTheme="majorHAnsi" w:hAnsiTheme="majorHAnsi" w:cstheme="majorHAnsi"/>
        </w:rPr>
        <w:t>1.678,18 EUR.</w:t>
      </w:r>
    </w:p>
    <w:p w14:paraId="6BA228C6" w14:textId="32A3F829" w:rsidR="00632AEB" w:rsidRPr="00173D69" w:rsidRDefault="00632AEB" w:rsidP="00D052FC">
      <w:pPr>
        <w:jc w:val="both"/>
        <w:rPr>
          <w:rFonts w:asciiTheme="majorHAnsi" w:hAnsiTheme="majorHAnsi" w:cstheme="majorHAnsi"/>
        </w:rPr>
      </w:pPr>
      <w:r w:rsidRPr="00173D69">
        <w:rPr>
          <w:rFonts w:asciiTheme="majorHAnsi" w:hAnsiTheme="majorHAnsi" w:cstheme="majorHAnsi"/>
        </w:rPr>
        <w:t>Ostvareni rashodi manji su u odnosu na planirane zbog izostanka rashoda za usluge tekućeg i investicijskog održavanja</w:t>
      </w:r>
      <w:r w:rsidR="001A53FD" w:rsidRPr="00173D69">
        <w:rPr>
          <w:rFonts w:asciiTheme="majorHAnsi" w:hAnsiTheme="majorHAnsi" w:cstheme="majorHAnsi"/>
        </w:rPr>
        <w:t>, zbog manjih rashoda prema ugovorima o djelu temeljem kojih su angažirani predavači za programe obrazovanja</w:t>
      </w:r>
      <w:r w:rsidR="0020485F" w:rsidRPr="00173D69">
        <w:rPr>
          <w:rFonts w:asciiTheme="majorHAnsi" w:hAnsiTheme="majorHAnsi" w:cstheme="majorHAnsi"/>
        </w:rPr>
        <w:t xml:space="preserve"> te manjih rashoda za ostale usluge.</w:t>
      </w:r>
    </w:p>
    <w:p w14:paraId="7372DC8F" w14:textId="77777777" w:rsidR="00D052FC" w:rsidRDefault="00D052FC" w:rsidP="00D052FC">
      <w:pPr>
        <w:jc w:val="both"/>
        <w:rPr>
          <w:rFonts w:asciiTheme="majorHAnsi" w:hAnsiTheme="majorHAnsi" w:cstheme="majorHAnsi"/>
          <w:sz w:val="16"/>
          <w:szCs w:val="16"/>
        </w:rPr>
      </w:pPr>
    </w:p>
    <w:p w14:paraId="352350D2" w14:textId="65CE083B" w:rsidR="005E48E3" w:rsidRPr="00326D9E" w:rsidRDefault="005E48E3" w:rsidP="00D052FC">
      <w:pPr>
        <w:jc w:val="both"/>
        <w:rPr>
          <w:rFonts w:asciiTheme="majorHAnsi" w:hAnsiTheme="majorHAnsi" w:cstheme="majorHAnsi"/>
          <w:i/>
          <w:iCs/>
        </w:rPr>
      </w:pPr>
      <w:r w:rsidRPr="00326D9E">
        <w:rPr>
          <w:rFonts w:asciiTheme="majorHAnsi" w:hAnsiTheme="majorHAnsi" w:cstheme="majorHAnsi"/>
          <w:i/>
          <w:iCs/>
        </w:rPr>
        <w:t>324 Naknada troškova osobama izvan radnog odnosa – 292,50 EUR ili 100,00%</w:t>
      </w:r>
    </w:p>
    <w:p w14:paraId="213E9104" w14:textId="77777777" w:rsidR="00326D9E" w:rsidRPr="002020CC" w:rsidRDefault="00326D9E" w:rsidP="00326D9E">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 xml:space="preserve">Na naknade troškova osobama izvan radnog odnosa utrošen je iznos 292,50 EUR, </w:t>
      </w:r>
      <w:bookmarkStart w:id="1" w:name="_Hlk158105640"/>
      <w:r w:rsidRPr="002020CC">
        <w:rPr>
          <w:rFonts w:asciiTheme="majorHAnsi" w:hAnsiTheme="majorHAnsi" w:cstheme="majorHAnsi"/>
        </w:rPr>
        <w:t>a odnosi se na troškove prijevoza vanjskih suradnika koji su sudjelovali u izvođenju kulturnih manifestacija.</w:t>
      </w:r>
    </w:p>
    <w:bookmarkEnd w:id="1"/>
    <w:p w14:paraId="15026A36" w14:textId="77777777" w:rsidR="005E48E3" w:rsidRPr="00173D69" w:rsidRDefault="005E48E3" w:rsidP="00D052FC">
      <w:pPr>
        <w:jc w:val="both"/>
        <w:rPr>
          <w:rFonts w:asciiTheme="majorHAnsi" w:hAnsiTheme="majorHAnsi" w:cstheme="majorHAnsi"/>
          <w:sz w:val="16"/>
          <w:szCs w:val="16"/>
        </w:rPr>
      </w:pPr>
    </w:p>
    <w:p w14:paraId="188441F4" w14:textId="6D800549" w:rsidR="00D052FC" w:rsidRPr="00173D69" w:rsidRDefault="00D052FC" w:rsidP="00D052FC">
      <w:pPr>
        <w:jc w:val="both"/>
        <w:rPr>
          <w:rFonts w:asciiTheme="majorHAnsi" w:hAnsiTheme="majorHAnsi" w:cstheme="majorHAnsi"/>
          <w:i/>
          <w:iCs/>
        </w:rPr>
      </w:pPr>
      <w:r w:rsidRPr="00173D69">
        <w:rPr>
          <w:rFonts w:asciiTheme="majorHAnsi" w:hAnsiTheme="majorHAnsi" w:cstheme="majorHAnsi"/>
          <w:i/>
          <w:iCs/>
        </w:rPr>
        <w:t xml:space="preserve">329 Ostali nespomenuti rashodi poslovanja – </w:t>
      </w:r>
      <w:r w:rsidR="00CA2FBF" w:rsidRPr="00173D69">
        <w:rPr>
          <w:rFonts w:asciiTheme="majorHAnsi" w:hAnsiTheme="majorHAnsi" w:cstheme="majorHAnsi"/>
          <w:i/>
          <w:iCs/>
        </w:rPr>
        <w:t>1.584,36 EUR</w:t>
      </w:r>
      <w:r w:rsidRPr="00173D69">
        <w:rPr>
          <w:rFonts w:asciiTheme="majorHAnsi" w:hAnsiTheme="majorHAnsi" w:cstheme="majorHAnsi"/>
          <w:i/>
          <w:iCs/>
        </w:rPr>
        <w:t xml:space="preserve"> ili </w:t>
      </w:r>
      <w:r w:rsidR="00CA2FBF" w:rsidRPr="00173D69">
        <w:rPr>
          <w:rFonts w:asciiTheme="majorHAnsi" w:hAnsiTheme="majorHAnsi" w:cstheme="majorHAnsi"/>
          <w:i/>
          <w:iCs/>
        </w:rPr>
        <w:t>79,26</w:t>
      </w:r>
      <w:r w:rsidRPr="00173D69">
        <w:rPr>
          <w:rFonts w:asciiTheme="majorHAnsi" w:hAnsiTheme="majorHAnsi" w:cstheme="majorHAnsi"/>
          <w:i/>
          <w:iCs/>
        </w:rPr>
        <w:t>%</w:t>
      </w:r>
    </w:p>
    <w:p w14:paraId="24E2E59D" w14:textId="471B2828"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Premije osiguranja imovine ostvarene u iznosu od </w:t>
      </w:r>
      <w:r w:rsidR="00CA2FBF" w:rsidRPr="00173D69">
        <w:rPr>
          <w:rFonts w:asciiTheme="majorHAnsi" w:hAnsiTheme="majorHAnsi" w:cstheme="majorHAnsi"/>
        </w:rPr>
        <w:t>628,22 EUR</w:t>
      </w:r>
      <w:r w:rsidRPr="00173D69">
        <w:rPr>
          <w:rFonts w:asciiTheme="majorHAnsi" w:hAnsiTheme="majorHAnsi" w:cstheme="majorHAnsi"/>
        </w:rPr>
        <w:t xml:space="preserve">. </w:t>
      </w:r>
    </w:p>
    <w:p w14:paraId="2F8F85D0" w14:textId="116D42F0"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Rashodi za reprezentaciju ostvareni u iznosu od </w:t>
      </w:r>
      <w:r w:rsidR="00CA2FBF" w:rsidRPr="00173D69">
        <w:rPr>
          <w:rFonts w:asciiTheme="majorHAnsi" w:hAnsiTheme="majorHAnsi" w:cstheme="majorHAnsi"/>
        </w:rPr>
        <w:t>434,00 EUR</w:t>
      </w:r>
      <w:r w:rsidRPr="00173D69">
        <w:rPr>
          <w:rFonts w:asciiTheme="majorHAnsi" w:hAnsiTheme="majorHAnsi" w:cstheme="majorHAnsi"/>
        </w:rPr>
        <w:t xml:space="preserve"> a odnosi se na poklon za </w:t>
      </w:r>
      <w:proofErr w:type="spellStart"/>
      <w:r w:rsidRPr="00173D69">
        <w:rPr>
          <w:rFonts w:asciiTheme="majorHAnsi" w:hAnsiTheme="majorHAnsi" w:cstheme="majorHAnsi"/>
        </w:rPr>
        <w:t>najčitateljicu</w:t>
      </w:r>
      <w:proofErr w:type="spellEnd"/>
      <w:r w:rsidRPr="00173D69">
        <w:rPr>
          <w:rFonts w:asciiTheme="majorHAnsi" w:hAnsiTheme="majorHAnsi" w:cstheme="majorHAnsi"/>
        </w:rPr>
        <w:t xml:space="preserve"> za 202</w:t>
      </w:r>
      <w:r w:rsidR="00CA2FBF" w:rsidRPr="00173D69">
        <w:rPr>
          <w:rFonts w:asciiTheme="majorHAnsi" w:hAnsiTheme="majorHAnsi" w:cstheme="majorHAnsi"/>
        </w:rPr>
        <w:t>2</w:t>
      </w:r>
      <w:r w:rsidRPr="00173D69">
        <w:rPr>
          <w:rFonts w:asciiTheme="majorHAnsi" w:hAnsiTheme="majorHAnsi" w:cstheme="majorHAnsi"/>
        </w:rPr>
        <w:t xml:space="preserve">. godinu i </w:t>
      </w:r>
      <w:r w:rsidR="00CA2FBF" w:rsidRPr="00173D69">
        <w:rPr>
          <w:rFonts w:asciiTheme="majorHAnsi" w:hAnsiTheme="majorHAnsi" w:cstheme="majorHAnsi"/>
        </w:rPr>
        <w:t>pokloni za izvođače kulturnih manifestacija</w:t>
      </w:r>
      <w:r w:rsidRPr="00173D69">
        <w:rPr>
          <w:rFonts w:asciiTheme="majorHAnsi" w:hAnsiTheme="majorHAnsi" w:cstheme="majorHAnsi"/>
        </w:rPr>
        <w:t xml:space="preserve"> te zakuske za završetak programa obrazovanja.</w:t>
      </w:r>
    </w:p>
    <w:p w14:paraId="300D44DF" w14:textId="42438D18"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Članarina Knjižničarskom društvu Krapinsko-zagorske županije u iznosu od </w:t>
      </w:r>
      <w:r w:rsidR="00CA2FBF" w:rsidRPr="00173D69">
        <w:rPr>
          <w:rFonts w:asciiTheme="majorHAnsi" w:hAnsiTheme="majorHAnsi" w:cstheme="majorHAnsi"/>
        </w:rPr>
        <w:t>30,00 EUR, odnosi se na članarinu za 2 osobe.</w:t>
      </w:r>
    </w:p>
    <w:p w14:paraId="0817DD5B" w14:textId="11358E19"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Pristojbe i naknade – ostvareni rashodi u iznosu od </w:t>
      </w:r>
      <w:r w:rsidR="00CA2FBF" w:rsidRPr="00173D69">
        <w:rPr>
          <w:rFonts w:asciiTheme="majorHAnsi" w:hAnsiTheme="majorHAnsi" w:cstheme="majorHAnsi"/>
        </w:rPr>
        <w:t>377,66 EUR</w:t>
      </w:r>
      <w:r w:rsidRPr="00173D69">
        <w:rPr>
          <w:rFonts w:asciiTheme="majorHAnsi" w:hAnsiTheme="majorHAnsi" w:cstheme="majorHAnsi"/>
        </w:rPr>
        <w:t xml:space="preserve"> a odnosi se na RTV pristojbu</w:t>
      </w:r>
      <w:r w:rsidR="00CA2FBF" w:rsidRPr="00173D69">
        <w:rPr>
          <w:rFonts w:asciiTheme="majorHAnsi" w:hAnsiTheme="majorHAnsi" w:cstheme="majorHAnsi"/>
        </w:rPr>
        <w:t xml:space="preserve"> i javnobilježničke troškove i pristojbe vezane uz donošenje novog Statuta POU Donja Stubica</w:t>
      </w:r>
      <w:r w:rsidRPr="00173D69">
        <w:rPr>
          <w:rFonts w:asciiTheme="majorHAnsi" w:hAnsiTheme="majorHAnsi" w:cstheme="majorHAnsi"/>
        </w:rPr>
        <w:t xml:space="preserve">. </w:t>
      </w:r>
    </w:p>
    <w:p w14:paraId="1693A455" w14:textId="71E408EB"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Ostali nespomenuti rashodi poslovanja – ostvareni u iznosu od </w:t>
      </w:r>
      <w:r w:rsidR="00CA2FBF" w:rsidRPr="00173D69">
        <w:rPr>
          <w:rFonts w:asciiTheme="majorHAnsi" w:hAnsiTheme="majorHAnsi" w:cstheme="majorHAnsi"/>
        </w:rPr>
        <w:t>114,48 EUR</w:t>
      </w:r>
      <w:r w:rsidRPr="00173D69">
        <w:rPr>
          <w:rFonts w:asciiTheme="majorHAnsi" w:hAnsiTheme="majorHAnsi" w:cstheme="majorHAnsi"/>
        </w:rPr>
        <w:t>, a odnosi se na korištenje FINA certifikata za javne elektroničke usluge.</w:t>
      </w:r>
    </w:p>
    <w:p w14:paraId="3914142A" w14:textId="3534ABFD" w:rsidR="00D052FC" w:rsidRPr="00173D69" w:rsidRDefault="00CA2FBF" w:rsidP="00D052FC">
      <w:pPr>
        <w:jc w:val="both"/>
        <w:rPr>
          <w:rFonts w:asciiTheme="majorHAnsi" w:hAnsiTheme="majorHAnsi" w:cstheme="majorHAnsi"/>
        </w:rPr>
      </w:pPr>
      <w:r w:rsidRPr="00173D69">
        <w:rPr>
          <w:rFonts w:asciiTheme="majorHAnsi" w:hAnsiTheme="majorHAnsi" w:cstheme="majorHAnsi"/>
        </w:rPr>
        <w:t>Ostvareni rashodi manji u odnosu na planirane jer nisu nastali planirani rashodi za plaćanje premije osiguranja za vrijeme praktične nastave polaznika te manjih rashoda od planiranih za FINA certifikate za javne elektroničke usluge.</w:t>
      </w:r>
    </w:p>
    <w:p w14:paraId="16C3AAC9" w14:textId="0E1C70DB" w:rsidR="00CA2FBF" w:rsidRDefault="00CA2FBF" w:rsidP="00D052FC">
      <w:pPr>
        <w:jc w:val="both"/>
        <w:rPr>
          <w:rFonts w:asciiTheme="majorHAnsi" w:hAnsiTheme="majorHAnsi" w:cstheme="majorHAnsi"/>
          <w:sz w:val="16"/>
          <w:szCs w:val="16"/>
        </w:rPr>
      </w:pPr>
    </w:p>
    <w:p w14:paraId="614ACC92" w14:textId="77777777" w:rsidR="00F23CF6" w:rsidRDefault="00F23CF6" w:rsidP="00D052FC">
      <w:pPr>
        <w:jc w:val="both"/>
        <w:rPr>
          <w:rFonts w:asciiTheme="majorHAnsi" w:hAnsiTheme="majorHAnsi" w:cstheme="majorHAnsi"/>
          <w:sz w:val="16"/>
          <w:szCs w:val="16"/>
        </w:rPr>
      </w:pPr>
    </w:p>
    <w:p w14:paraId="52566D71" w14:textId="77777777" w:rsidR="00D052FC" w:rsidRPr="00173D69" w:rsidRDefault="00D052FC" w:rsidP="00D052FC">
      <w:pPr>
        <w:pStyle w:val="Odlomakpopisa"/>
        <w:numPr>
          <w:ilvl w:val="0"/>
          <w:numId w:val="23"/>
        </w:numPr>
        <w:jc w:val="both"/>
        <w:rPr>
          <w:rFonts w:asciiTheme="majorHAnsi" w:hAnsiTheme="majorHAnsi" w:cstheme="majorHAnsi"/>
          <w:b/>
          <w:bCs/>
        </w:rPr>
      </w:pPr>
      <w:r w:rsidRPr="00173D69">
        <w:rPr>
          <w:rFonts w:asciiTheme="majorHAnsi" w:hAnsiTheme="majorHAnsi" w:cstheme="majorHAnsi"/>
          <w:b/>
          <w:bCs/>
        </w:rPr>
        <w:t>Skupina 34 – Financijski rashodi</w:t>
      </w:r>
    </w:p>
    <w:p w14:paraId="58B16E40" w14:textId="77777777" w:rsidR="00D052FC" w:rsidRPr="00173D69" w:rsidRDefault="00D052FC" w:rsidP="00D052FC">
      <w:pPr>
        <w:jc w:val="both"/>
        <w:rPr>
          <w:rFonts w:asciiTheme="majorHAnsi" w:hAnsiTheme="majorHAnsi" w:cstheme="majorHAnsi"/>
          <w:i/>
          <w:iCs/>
        </w:rPr>
      </w:pPr>
      <w:r w:rsidRPr="00173D69">
        <w:rPr>
          <w:rFonts w:asciiTheme="majorHAnsi" w:hAnsiTheme="majorHAnsi" w:cstheme="majorHAnsi"/>
          <w:i/>
          <w:iCs/>
        </w:rPr>
        <w:t>343 Ostali bankarski rashodi</w:t>
      </w:r>
    </w:p>
    <w:p w14:paraId="2898BC57" w14:textId="52510E77" w:rsidR="007B24A4" w:rsidRPr="00173D69" w:rsidRDefault="00D052FC" w:rsidP="007B24A4">
      <w:pPr>
        <w:pStyle w:val="StandardWeb"/>
        <w:shd w:val="clear" w:color="auto" w:fill="FFFFFF"/>
        <w:spacing w:before="0" w:beforeAutospacing="0" w:after="90" w:afterAutospacing="0"/>
        <w:jc w:val="both"/>
        <w:rPr>
          <w:rFonts w:asciiTheme="majorHAnsi" w:hAnsiTheme="majorHAnsi" w:cstheme="majorHAnsi"/>
        </w:rPr>
      </w:pPr>
      <w:r w:rsidRPr="00173D69">
        <w:rPr>
          <w:rFonts w:asciiTheme="majorHAnsi" w:hAnsiTheme="majorHAnsi" w:cstheme="majorHAnsi"/>
        </w:rPr>
        <w:t xml:space="preserve">Bankarske usluge ostvarene u iznosu od </w:t>
      </w:r>
      <w:r w:rsidR="007B24A4" w:rsidRPr="00173D69">
        <w:rPr>
          <w:rFonts w:asciiTheme="majorHAnsi" w:hAnsiTheme="majorHAnsi" w:cstheme="majorHAnsi"/>
        </w:rPr>
        <w:t>714,29 EUR</w:t>
      </w:r>
      <w:r w:rsidRPr="00173D69">
        <w:rPr>
          <w:rFonts w:asciiTheme="majorHAnsi" w:hAnsiTheme="majorHAnsi" w:cstheme="majorHAnsi"/>
        </w:rPr>
        <w:t xml:space="preserve"> ili </w:t>
      </w:r>
      <w:r w:rsidR="007B24A4" w:rsidRPr="00173D69">
        <w:rPr>
          <w:rFonts w:asciiTheme="majorHAnsi" w:hAnsiTheme="majorHAnsi" w:cstheme="majorHAnsi"/>
        </w:rPr>
        <w:t>98,41</w:t>
      </w:r>
      <w:r w:rsidRPr="00173D69">
        <w:rPr>
          <w:rFonts w:asciiTheme="majorHAnsi" w:hAnsiTheme="majorHAnsi" w:cstheme="majorHAnsi"/>
        </w:rPr>
        <w:t>%</w:t>
      </w:r>
      <w:r w:rsidR="007B24A4" w:rsidRPr="00173D69">
        <w:rPr>
          <w:rFonts w:asciiTheme="majorHAnsi" w:hAnsiTheme="majorHAnsi" w:cstheme="majorHAnsi"/>
        </w:rPr>
        <w:t>, a odnosi se na usluge platnog prometa, zatezne kamate te ponovno uvođenje troškova za nedovoljno korištenje POS uređaja. Navedeni trošak banka nije naplaćivala za vrijeme trajanja pandemije COVID-19.</w:t>
      </w:r>
    </w:p>
    <w:p w14:paraId="2539F683" w14:textId="77777777" w:rsidR="00D052FC" w:rsidRPr="00173D69" w:rsidRDefault="00D052FC" w:rsidP="00D052FC">
      <w:pPr>
        <w:pStyle w:val="Odlomakpopisa"/>
        <w:numPr>
          <w:ilvl w:val="0"/>
          <w:numId w:val="23"/>
        </w:numPr>
        <w:jc w:val="both"/>
        <w:rPr>
          <w:rFonts w:asciiTheme="majorHAnsi" w:hAnsiTheme="majorHAnsi" w:cstheme="majorHAnsi"/>
          <w:b/>
          <w:bCs/>
        </w:rPr>
      </w:pPr>
      <w:r w:rsidRPr="00173D69">
        <w:rPr>
          <w:rFonts w:asciiTheme="majorHAnsi" w:hAnsiTheme="majorHAnsi" w:cstheme="majorHAnsi"/>
          <w:b/>
          <w:bCs/>
        </w:rPr>
        <w:lastRenderedPageBreak/>
        <w:t>Skupina 42 Rashodi za nabavu proizvedene dugotrajne imovine</w:t>
      </w:r>
    </w:p>
    <w:p w14:paraId="3BB2C5CC" w14:textId="66C03EA6" w:rsidR="00D052FC" w:rsidRPr="00173D69" w:rsidRDefault="00D052FC" w:rsidP="00D052FC">
      <w:pPr>
        <w:jc w:val="both"/>
        <w:rPr>
          <w:rFonts w:asciiTheme="majorHAnsi" w:hAnsiTheme="majorHAnsi" w:cstheme="majorHAnsi"/>
          <w:i/>
          <w:iCs/>
        </w:rPr>
      </w:pPr>
      <w:r w:rsidRPr="00173D69">
        <w:rPr>
          <w:rFonts w:asciiTheme="majorHAnsi" w:hAnsiTheme="majorHAnsi" w:cstheme="majorHAnsi"/>
          <w:i/>
          <w:iCs/>
        </w:rPr>
        <w:t xml:space="preserve">422 Postrojenja i oprema – </w:t>
      </w:r>
      <w:r w:rsidR="008C0ABF" w:rsidRPr="00173D69">
        <w:rPr>
          <w:rFonts w:asciiTheme="majorHAnsi" w:hAnsiTheme="majorHAnsi" w:cstheme="majorHAnsi"/>
          <w:i/>
          <w:iCs/>
        </w:rPr>
        <w:t>15.357,75</w:t>
      </w:r>
      <w:r w:rsidRPr="00173D69">
        <w:rPr>
          <w:rFonts w:asciiTheme="majorHAnsi" w:hAnsiTheme="majorHAnsi" w:cstheme="majorHAnsi"/>
          <w:i/>
          <w:iCs/>
        </w:rPr>
        <w:t xml:space="preserve"> ili </w:t>
      </w:r>
      <w:r w:rsidR="008C0ABF" w:rsidRPr="00173D69">
        <w:rPr>
          <w:rFonts w:asciiTheme="majorHAnsi" w:hAnsiTheme="majorHAnsi" w:cstheme="majorHAnsi"/>
          <w:i/>
          <w:iCs/>
        </w:rPr>
        <w:t>100,21</w:t>
      </w:r>
      <w:r w:rsidRPr="00173D69">
        <w:rPr>
          <w:rFonts w:asciiTheme="majorHAnsi" w:hAnsiTheme="majorHAnsi" w:cstheme="majorHAnsi"/>
          <w:i/>
          <w:iCs/>
        </w:rPr>
        <w:t>%</w:t>
      </w:r>
    </w:p>
    <w:p w14:paraId="545B0484" w14:textId="13A3B75D" w:rsidR="00D052FC" w:rsidRPr="00173D69" w:rsidRDefault="00D052FC" w:rsidP="00D052FC">
      <w:pPr>
        <w:jc w:val="both"/>
        <w:rPr>
          <w:rFonts w:asciiTheme="majorHAnsi" w:hAnsiTheme="majorHAnsi" w:cstheme="majorHAnsi"/>
        </w:rPr>
      </w:pPr>
      <w:r w:rsidRPr="00173D69">
        <w:rPr>
          <w:rFonts w:asciiTheme="majorHAnsi" w:hAnsiTheme="majorHAnsi" w:cstheme="majorHAnsi"/>
        </w:rPr>
        <w:t xml:space="preserve">Ukupno utrošena sredstva za nabavu opreme iznose </w:t>
      </w:r>
      <w:r w:rsidR="008C0ABF" w:rsidRPr="00173D69">
        <w:rPr>
          <w:rFonts w:asciiTheme="majorHAnsi" w:hAnsiTheme="majorHAnsi" w:cstheme="majorHAnsi"/>
        </w:rPr>
        <w:t>551,69 EUR ili 98,36%</w:t>
      </w:r>
      <w:r w:rsidRPr="00173D69">
        <w:rPr>
          <w:rFonts w:asciiTheme="majorHAnsi" w:hAnsiTheme="majorHAnsi" w:cstheme="majorHAnsi"/>
        </w:rPr>
        <w:t xml:space="preserve">, a odnosi se na nabavu </w:t>
      </w:r>
      <w:r w:rsidR="008C0ABF" w:rsidRPr="00173D69">
        <w:rPr>
          <w:rFonts w:asciiTheme="majorHAnsi" w:hAnsiTheme="majorHAnsi" w:cstheme="majorHAnsi"/>
        </w:rPr>
        <w:t>mobitela.</w:t>
      </w:r>
    </w:p>
    <w:p w14:paraId="42C91AE3" w14:textId="77777777" w:rsidR="00D052FC" w:rsidRPr="00173D69" w:rsidRDefault="00D052FC" w:rsidP="00D052FC">
      <w:pPr>
        <w:jc w:val="both"/>
        <w:rPr>
          <w:rFonts w:asciiTheme="majorHAnsi" w:hAnsiTheme="majorHAnsi" w:cstheme="majorHAnsi"/>
        </w:rPr>
      </w:pPr>
    </w:p>
    <w:p w14:paraId="381955A0" w14:textId="0A8769D1" w:rsidR="00D052FC" w:rsidRPr="00173D69" w:rsidRDefault="00D052FC" w:rsidP="00D052FC">
      <w:pPr>
        <w:jc w:val="both"/>
        <w:rPr>
          <w:rFonts w:asciiTheme="majorHAnsi" w:hAnsiTheme="majorHAnsi" w:cstheme="majorHAnsi"/>
          <w:i/>
          <w:iCs/>
        </w:rPr>
      </w:pPr>
      <w:r w:rsidRPr="00173D69">
        <w:rPr>
          <w:rFonts w:asciiTheme="majorHAnsi" w:hAnsiTheme="majorHAnsi" w:cstheme="majorHAnsi"/>
          <w:i/>
          <w:iCs/>
        </w:rPr>
        <w:t xml:space="preserve">424 Knjige – </w:t>
      </w:r>
      <w:r w:rsidR="008C0ABF" w:rsidRPr="00173D69">
        <w:rPr>
          <w:rFonts w:asciiTheme="majorHAnsi" w:hAnsiTheme="majorHAnsi" w:cstheme="majorHAnsi"/>
          <w:i/>
          <w:iCs/>
        </w:rPr>
        <w:t>10.930,01 EUR</w:t>
      </w:r>
      <w:r w:rsidRPr="00173D69">
        <w:rPr>
          <w:rFonts w:asciiTheme="majorHAnsi" w:hAnsiTheme="majorHAnsi" w:cstheme="majorHAnsi"/>
          <w:i/>
          <w:iCs/>
        </w:rPr>
        <w:t xml:space="preserve"> ili </w:t>
      </w:r>
      <w:r w:rsidR="008C0ABF" w:rsidRPr="00173D69">
        <w:rPr>
          <w:rFonts w:asciiTheme="majorHAnsi" w:hAnsiTheme="majorHAnsi" w:cstheme="majorHAnsi"/>
          <w:i/>
          <w:iCs/>
        </w:rPr>
        <w:t>100,38</w:t>
      </w:r>
      <w:r w:rsidRPr="00173D69">
        <w:rPr>
          <w:rFonts w:asciiTheme="majorHAnsi" w:hAnsiTheme="majorHAnsi" w:cstheme="majorHAnsi"/>
          <w:i/>
          <w:iCs/>
        </w:rPr>
        <w:t>%</w:t>
      </w:r>
    </w:p>
    <w:p w14:paraId="3EF6A8D3" w14:textId="280C54D7" w:rsidR="00D052FC" w:rsidRPr="00173D69" w:rsidRDefault="008C0ABF" w:rsidP="00D052FC">
      <w:pPr>
        <w:jc w:val="both"/>
        <w:rPr>
          <w:rFonts w:asciiTheme="majorHAnsi" w:hAnsiTheme="majorHAnsi" w:cstheme="majorHAnsi"/>
        </w:rPr>
      </w:pPr>
      <w:r w:rsidRPr="00173D69">
        <w:rPr>
          <w:rFonts w:asciiTheme="majorHAnsi" w:hAnsiTheme="majorHAnsi" w:cstheme="majorHAnsi"/>
        </w:rPr>
        <w:t>Nabavljeno</w:t>
      </w:r>
      <w:r w:rsidR="00D052FC" w:rsidRPr="00173D69">
        <w:rPr>
          <w:rFonts w:asciiTheme="majorHAnsi" w:hAnsiTheme="majorHAnsi" w:cstheme="majorHAnsi"/>
        </w:rPr>
        <w:t xml:space="preserve"> je </w:t>
      </w:r>
      <w:r w:rsidRPr="00173D69">
        <w:rPr>
          <w:rFonts w:asciiTheme="majorHAnsi" w:hAnsiTheme="majorHAnsi" w:cstheme="majorHAnsi"/>
        </w:rPr>
        <w:t xml:space="preserve">633 </w:t>
      </w:r>
      <w:r w:rsidR="00D052FC" w:rsidRPr="00173D69">
        <w:rPr>
          <w:rFonts w:asciiTheme="majorHAnsi" w:hAnsiTheme="majorHAnsi" w:cstheme="majorHAnsi"/>
        </w:rPr>
        <w:t xml:space="preserve"> knjiga u vrijednosti od </w:t>
      </w:r>
      <w:r w:rsidRPr="00173D69">
        <w:rPr>
          <w:rFonts w:asciiTheme="majorHAnsi" w:hAnsiTheme="majorHAnsi" w:cstheme="majorHAnsi"/>
        </w:rPr>
        <w:t>10.930,01 EUR</w:t>
      </w:r>
      <w:r w:rsidR="00D052FC" w:rsidRPr="00173D69">
        <w:rPr>
          <w:rFonts w:asciiTheme="majorHAnsi" w:hAnsiTheme="majorHAnsi" w:cstheme="majorHAnsi"/>
        </w:rPr>
        <w:t>.</w:t>
      </w:r>
    </w:p>
    <w:p w14:paraId="17B78E5B" w14:textId="77777777" w:rsidR="00D052FC" w:rsidRPr="00173D69" w:rsidRDefault="00D052FC" w:rsidP="00D052FC">
      <w:pPr>
        <w:jc w:val="both"/>
        <w:rPr>
          <w:rFonts w:asciiTheme="majorHAnsi" w:hAnsiTheme="majorHAnsi" w:cstheme="majorHAnsi"/>
        </w:rPr>
      </w:pPr>
      <w:r w:rsidRPr="00173D69">
        <w:rPr>
          <w:rFonts w:asciiTheme="majorHAnsi" w:hAnsiTheme="majorHAnsi" w:cstheme="majorHAnsi"/>
        </w:rPr>
        <w:t>Izvori financiranja:</w:t>
      </w:r>
    </w:p>
    <w:p w14:paraId="7C6C61E9" w14:textId="77777777" w:rsidR="008C0ABF" w:rsidRPr="00173D69" w:rsidRDefault="008C0ABF" w:rsidP="008C0ABF">
      <w:pPr>
        <w:pStyle w:val="Odlomakpopisa"/>
        <w:numPr>
          <w:ilvl w:val="0"/>
          <w:numId w:val="27"/>
        </w:numPr>
        <w:spacing w:line="276" w:lineRule="auto"/>
        <w:jc w:val="both"/>
        <w:rPr>
          <w:rFonts w:asciiTheme="majorHAnsi" w:hAnsiTheme="majorHAnsi" w:cstheme="majorHAnsi"/>
          <w:bCs/>
        </w:rPr>
      </w:pPr>
      <w:r w:rsidRPr="00173D69">
        <w:rPr>
          <w:rFonts w:asciiTheme="majorHAnsi" w:hAnsiTheme="majorHAnsi" w:cstheme="majorHAnsi"/>
          <w:bCs/>
        </w:rPr>
        <w:t>Grad Donja Stubica 1.327,23 EUR – 78 knjiga</w:t>
      </w:r>
    </w:p>
    <w:p w14:paraId="64F53329" w14:textId="77777777" w:rsidR="008C0ABF" w:rsidRPr="00173D69" w:rsidRDefault="008C0ABF" w:rsidP="008C0ABF">
      <w:pPr>
        <w:pStyle w:val="Odlomakpopisa"/>
        <w:numPr>
          <w:ilvl w:val="0"/>
          <w:numId w:val="27"/>
        </w:numPr>
        <w:spacing w:line="276" w:lineRule="auto"/>
        <w:jc w:val="both"/>
        <w:rPr>
          <w:rFonts w:asciiTheme="majorHAnsi" w:hAnsiTheme="majorHAnsi" w:cstheme="majorHAnsi"/>
        </w:rPr>
      </w:pPr>
      <w:r w:rsidRPr="00173D69">
        <w:rPr>
          <w:rFonts w:asciiTheme="majorHAnsi" w:hAnsiTheme="majorHAnsi" w:cstheme="majorHAnsi"/>
        </w:rPr>
        <w:t>Ministarstvo kulture 2.919,90 EUR – 170 knjiga</w:t>
      </w:r>
    </w:p>
    <w:p w14:paraId="2DB88E21" w14:textId="77777777" w:rsidR="008C0ABF" w:rsidRPr="00173D69" w:rsidRDefault="008C0ABF" w:rsidP="008C0ABF">
      <w:pPr>
        <w:pStyle w:val="Odlomakpopisa"/>
        <w:numPr>
          <w:ilvl w:val="0"/>
          <w:numId w:val="27"/>
        </w:numPr>
        <w:spacing w:line="276" w:lineRule="auto"/>
        <w:jc w:val="both"/>
        <w:rPr>
          <w:rFonts w:asciiTheme="majorHAnsi" w:hAnsiTheme="majorHAnsi" w:cstheme="majorHAnsi"/>
        </w:rPr>
      </w:pPr>
      <w:r w:rsidRPr="00173D69">
        <w:rPr>
          <w:rFonts w:asciiTheme="majorHAnsi" w:hAnsiTheme="majorHAnsi" w:cstheme="majorHAnsi"/>
        </w:rPr>
        <w:t>Ministarstvo kulture otkup knjiga 5.300,00 EUR (300,00 EUR doznačeno u siječnju 2024.) – 296 knjiga*</w:t>
      </w:r>
    </w:p>
    <w:p w14:paraId="1C31407D" w14:textId="77777777" w:rsidR="008C0ABF" w:rsidRPr="00173D69" w:rsidRDefault="008C0ABF" w:rsidP="008C0ABF">
      <w:pPr>
        <w:pStyle w:val="Odlomakpopisa"/>
        <w:numPr>
          <w:ilvl w:val="0"/>
          <w:numId w:val="27"/>
        </w:numPr>
        <w:spacing w:line="276" w:lineRule="auto"/>
        <w:jc w:val="both"/>
        <w:rPr>
          <w:rFonts w:asciiTheme="majorHAnsi" w:hAnsiTheme="majorHAnsi" w:cstheme="majorHAnsi"/>
        </w:rPr>
      </w:pPr>
      <w:r w:rsidRPr="00173D69">
        <w:rPr>
          <w:rFonts w:asciiTheme="majorHAnsi" w:hAnsiTheme="majorHAnsi" w:cstheme="majorHAnsi"/>
        </w:rPr>
        <w:t>Krapinsko-zagorska županija 700,00 EUR – 46 knjiga</w:t>
      </w:r>
    </w:p>
    <w:p w14:paraId="2883AD3D" w14:textId="77777777" w:rsidR="008C0ABF" w:rsidRPr="00173D69" w:rsidRDefault="008C0ABF" w:rsidP="008C0ABF">
      <w:pPr>
        <w:pStyle w:val="Odlomakpopisa"/>
        <w:numPr>
          <w:ilvl w:val="0"/>
          <w:numId w:val="27"/>
        </w:numPr>
        <w:spacing w:line="276" w:lineRule="auto"/>
        <w:jc w:val="both"/>
        <w:rPr>
          <w:rFonts w:asciiTheme="majorHAnsi" w:hAnsiTheme="majorHAnsi" w:cstheme="majorHAnsi"/>
        </w:rPr>
      </w:pPr>
      <w:r w:rsidRPr="00173D69">
        <w:rPr>
          <w:rFonts w:asciiTheme="majorHAnsi" w:hAnsiTheme="majorHAnsi" w:cstheme="majorHAnsi"/>
        </w:rPr>
        <w:t>Vlastita sredstva 591,88 EUR – 37 knjiga</w:t>
      </w:r>
    </w:p>
    <w:p w14:paraId="5E99CEFB" w14:textId="4C29576F" w:rsidR="008C0ABF" w:rsidRPr="00173D69" w:rsidRDefault="008C0ABF" w:rsidP="008C0ABF">
      <w:pPr>
        <w:jc w:val="both"/>
        <w:rPr>
          <w:rFonts w:asciiTheme="majorHAnsi" w:hAnsiTheme="majorHAnsi" w:cstheme="majorHAnsi"/>
        </w:rPr>
      </w:pPr>
      <w:r w:rsidRPr="00173D69">
        <w:rPr>
          <w:rFonts w:asciiTheme="majorHAnsi" w:hAnsiTheme="majorHAnsi" w:cstheme="majorHAnsi"/>
        </w:rPr>
        <w:t>Knjižnica Donja Stubica primila je na dar 6 knjiga u vrijednosti od 91,00 EUR</w:t>
      </w:r>
      <w:r w:rsidR="00114F08" w:rsidRPr="00173D69">
        <w:rPr>
          <w:rFonts w:asciiTheme="majorHAnsi" w:hAnsiTheme="majorHAnsi" w:cstheme="majorHAnsi"/>
        </w:rPr>
        <w:t xml:space="preserve"> (182,00%)**</w:t>
      </w:r>
      <w:r w:rsidRPr="00173D69">
        <w:rPr>
          <w:rFonts w:asciiTheme="majorHAnsi" w:hAnsiTheme="majorHAnsi" w:cstheme="majorHAnsi"/>
        </w:rPr>
        <w:t xml:space="preserve">. </w:t>
      </w:r>
    </w:p>
    <w:p w14:paraId="4DA65A82" w14:textId="77777777" w:rsidR="008C0ABF" w:rsidRPr="00173D69" w:rsidRDefault="008C0ABF" w:rsidP="00F23CF6">
      <w:pPr>
        <w:rPr>
          <w:rFonts w:asciiTheme="majorHAnsi" w:hAnsiTheme="majorHAnsi" w:cstheme="majorHAnsi"/>
          <w:b/>
          <w:bCs/>
        </w:rPr>
      </w:pPr>
      <w:r w:rsidRPr="00173D69">
        <w:rPr>
          <w:rFonts w:asciiTheme="majorHAnsi" w:hAnsiTheme="majorHAnsi" w:cstheme="majorHAnsi"/>
        </w:rPr>
        <w:t xml:space="preserve">Sveukupno nabava knjižne građe u 2023. godini: </w:t>
      </w:r>
      <w:r w:rsidRPr="00173D69">
        <w:rPr>
          <w:rFonts w:asciiTheme="majorHAnsi" w:hAnsiTheme="majorHAnsi" w:cstheme="majorHAnsi"/>
          <w:b/>
          <w:bCs/>
        </w:rPr>
        <w:t>633 knjiga</w:t>
      </w:r>
      <w:r w:rsidRPr="00173D69">
        <w:rPr>
          <w:rFonts w:asciiTheme="majorHAnsi" w:hAnsiTheme="majorHAnsi" w:cstheme="majorHAnsi"/>
        </w:rPr>
        <w:t xml:space="preserve"> u vrijednosti od </w:t>
      </w:r>
      <w:r w:rsidRPr="00173D69">
        <w:rPr>
          <w:rFonts w:asciiTheme="majorHAnsi" w:hAnsiTheme="majorHAnsi" w:cstheme="majorHAnsi"/>
          <w:b/>
          <w:bCs/>
        </w:rPr>
        <w:t>10.930,01 EUR.</w:t>
      </w:r>
    </w:p>
    <w:p w14:paraId="01EB1994" w14:textId="77777777" w:rsidR="008C0ABF" w:rsidRPr="00173D69" w:rsidRDefault="008C0ABF" w:rsidP="008C0ABF">
      <w:pPr>
        <w:jc w:val="both"/>
        <w:rPr>
          <w:rFonts w:asciiTheme="majorHAnsi" w:hAnsiTheme="majorHAnsi" w:cstheme="majorHAnsi"/>
          <w:sz w:val="16"/>
          <w:szCs w:val="16"/>
        </w:rPr>
      </w:pPr>
    </w:p>
    <w:p w14:paraId="3340E8E8" w14:textId="77777777" w:rsidR="008C0ABF" w:rsidRPr="00173D69" w:rsidRDefault="008C0ABF" w:rsidP="008C0ABF">
      <w:pPr>
        <w:jc w:val="both"/>
        <w:rPr>
          <w:rFonts w:asciiTheme="majorHAnsi" w:hAnsiTheme="majorHAnsi" w:cstheme="majorHAnsi"/>
        </w:rPr>
      </w:pPr>
      <w:r w:rsidRPr="00173D69">
        <w:rPr>
          <w:rFonts w:asciiTheme="majorHAnsi" w:hAnsiTheme="majorHAnsi" w:cstheme="majorHAnsi"/>
        </w:rPr>
        <w:t>*U 2023. godini promijenio se način otkupa knjiga Ministarstva kulture. Do 31.12.2022. Ministarstvo kulture je otkupljivalo od izdavača knjige koje su se dostavljale knjižnicama (oko 750 primjeraka knjiga). Od 2023. Knjižnice moraju putem prijavnice iskazati interes za otkup knjiga, a Ministarstvo kulture na temelju iskazanog interesa Knjižnici doznačuje sredstava te ona sama nabavlja knjige koje se nalaze na popisu otkupa koji izrađuje Stručno tijelo Ministarstva kulture. Također je propisan i najviši iznos koji neka knjižnica može primiti a ovisi o kategoriji knjižnice. Knjižnica Donja Stubica svrstana je u VII. kategoriju (prema broju stanovnika grada Donja Stubica). Na ovaj način došlo je do smanjenja broja knjiga koje je Knjižnica Donja Stubica do sada dobivala otkupom Ministarstva kulture (396 knjiga u 2023. godini), što je osjetno smanjenje nabavljene knjižne građe otkupom.</w:t>
      </w:r>
    </w:p>
    <w:p w14:paraId="1721D752" w14:textId="77777777" w:rsidR="008C0ABF" w:rsidRPr="00173D69" w:rsidRDefault="008C0ABF" w:rsidP="00D052FC">
      <w:pPr>
        <w:jc w:val="both"/>
        <w:rPr>
          <w:rFonts w:asciiTheme="majorHAnsi" w:hAnsiTheme="majorHAnsi" w:cstheme="majorHAnsi"/>
          <w:color w:val="FF0000"/>
          <w:sz w:val="16"/>
          <w:szCs w:val="16"/>
        </w:rPr>
      </w:pPr>
    </w:p>
    <w:p w14:paraId="09D5DD7B" w14:textId="13A75F66" w:rsidR="00114F08" w:rsidRPr="00173D69" w:rsidRDefault="00114F08" w:rsidP="00114F08">
      <w:pPr>
        <w:jc w:val="both"/>
        <w:rPr>
          <w:rFonts w:asciiTheme="majorHAnsi" w:hAnsiTheme="majorHAnsi" w:cstheme="majorHAnsi"/>
        </w:rPr>
      </w:pPr>
      <w:r w:rsidRPr="00173D69">
        <w:rPr>
          <w:rFonts w:asciiTheme="majorHAnsi" w:hAnsiTheme="majorHAnsi" w:cstheme="majorHAnsi"/>
          <w:sz w:val="16"/>
          <w:szCs w:val="16"/>
        </w:rPr>
        <w:t>**</w:t>
      </w:r>
      <w:r w:rsidRPr="00173D69">
        <w:rPr>
          <w:rFonts w:asciiTheme="majorHAnsi" w:hAnsiTheme="majorHAnsi" w:cstheme="majorHAnsi"/>
        </w:rPr>
        <w:t xml:space="preserve"> Temeljem Zakona o proračunu NN 144/2021 čl. 53. stavak 3. „</w:t>
      </w:r>
      <w:r w:rsidRPr="00173D69">
        <w:rPr>
          <w:rFonts w:asciiTheme="majorHAnsi" w:hAnsiTheme="majorHAnsi" w:cstheme="majorHAnsi"/>
          <w:shd w:val="clear" w:color="auto" w:fill="FFFFFF"/>
        </w:rPr>
        <w:t>Rashodi i izdaci financirani iz namjenskih prihoda (</w:t>
      </w:r>
      <w:r w:rsidRPr="00173D69">
        <w:rPr>
          <w:rFonts w:asciiTheme="majorHAnsi" w:hAnsiTheme="majorHAnsi" w:cstheme="majorHAnsi"/>
          <w:i/>
          <w:iCs/>
          <w:shd w:val="clear" w:color="auto" w:fill="FFFFFF"/>
        </w:rPr>
        <w:t>Namjenski prihodi su doprinosi, prihodi za posebne namjene, pomoći, donacije i prihodi od prodaje ili zamjene nefinancijske imovine u vlasništvu proračunskog korisnika, a koja nije stečena iz općih prihoda i primitaka, te naknade s naslova osiguranja ako premija nije plaćena iz općih prihoda i primitaka</w:t>
      </w:r>
      <w:r w:rsidRPr="00173D69">
        <w:rPr>
          <w:rFonts w:asciiTheme="majorHAnsi" w:hAnsiTheme="majorHAnsi" w:cstheme="majorHAnsi"/>
          <w:shd w:val="clear" w:color="auto" w:fill="FFFFFF"/>
        </w:rPr>
        <w:t>)  mogu se izvršavati iznad planiranih iznosa, a do visine uplaćenih odnosno prenesenih sredstava.“</w:t>
      </w:r>
    </w:p>
    <w:p w14:paraId="365EA5E7" w14:textId="6C9E6576" w:rsidR="008C0ABF" w:rsidRDefault="008C0ABF" w:rsidP="00D052FC">
      <w:pPr>
        <w:jc w:val="both"/>
        <w:rPr>
          <w:rFonts w:asciiTheme="majorHAnsi" w:hAnsiTheme="majorHAnsi" w:cstheme="majorHAnsi"/>
          <w:color w:val="FF0000"/>
          <w:sz w:val="16"/>
          <w:szCs w:val="16"/>
        </w:rPr>
      </w:pPr>
    </w:p>
    <w:p w14:paraId="23F28C73" w14:textId="77777777" w:rsidR="008C0ABF" w:rsidRPr="00173D69" w:rsidRDefault="008C0ABF" w:rsidP="008C0ABF">
      <w:pPr>
        <w:jc w:val="both"/>
        <w:rPr>
          <w:rFonts w:asciiTheme="majorHAnsi" w:hAnsiTheme="majorHAnsi" w:cstheme="majorHAnsi"/>
        </w:rPr>
      </w:pPr>
      <w:r w:rsidRPr="00173D69">
        <w:rPr>
          <w:rFonts w:asciiTheme="majorHAnsi" w:hAnsiTheme="majorHAnsi" w:cstheme="majorHAnsi"/>
        </w:rPr>
        <w:t>Ukupni prihodi poslovanja za 2023. godinu iznose 90.968,42 EUR, a ukupni rashodi iznose 97.256,63 EUR. Manjak prihoda nad rashodima za razdoblje od 01.01.2023. do 31.12.2023. iznosi 6.288,21 EUR.</w:t>
      </w:r>
    </w:p>
    <w:p w14:paraId="2B02E63B" w14:textId="08D79BDB" w:rsidR="008C0ABF" w:rsidRPr="00173D69" w:rsidRDefault="008C0ABF" w:rsidP="008C0ABF">
      <w:pPr>
        <w:jc w:val="both"/>
        <w:rPr>
          <w:rFonts w:asciiTheme="majorHAnsi" w:hAnsiTheme="majorHAnsi" w:cstheme="majorHAnsi"/>
        </w:rPr>
      </w:pPr>
      <w:r w:rsidRPr="00173D69">
        <w:rPr>
          <w:rFonts w:asciiTheme="majorHAnsi" w:hAnsiTheme="majorHAnsi" w:cstheme="majorHAnsi"/>
        </w:rPr>
        <w:t>Obzirom da je u 2023. godinu prenesen i višak prihoda</w:t>
      </w:r>
      <w:r w:rsidR="006C0B5C">
        <w:rPr>
          <w:rFonts w:asciiTheme="majorHAnsi" w:hAnsiTheme="majorHAnsi" w:cstheme="majorHAnsi"/>
        </w:rPr>
        <w:t xml:space="preserve"> poslovanja</w:t>
      </w:r>
      <w:r w:rsidRPr="00173D69">
        <w:rPr>
          <w:rFonts w:asciiTheme="majorHAnsi" w:hAnsiTheme="majorHAnsi" w:cstheme="majorHAnsi"/>
        </w:rPr>
        <w:t xml:space="preserve"> iz prethodnih godina u iznosu od 10.664,36 EUR (</w:t>
      </w:r>
      <w:r w:rsidRPr="00173D69">
        <w:rPr>
          <w:rFonts w:asciiTheme="majorHAnsi" w:hAnsiTheme="majorHAnsi" w:cstheme="majorHAnsi"/>
          <w:i/>
          <w:sz w:val="20"/>
          <w:szCs w:val="20"/>
        </w:rPr>
        <w:t xml:space="preserve">višak prihoda iz prethodnih godina iznosio je 10.664,33 EUR,  te su uslijed </w:t>
      </w:r>
      <w:r w:rsidRPr="00173D69">
        <w:rPr>
          <w:rFonts w:asciiTheme="majorHAnsi" w:hAnsiTheme="majorHAnsi" w:cstheme="majorHAnsi"/>
          <w:bCs/>
          <w:i/>
          <w:iCs/>
          <w:sz w:val="20"/>
          <w:szCs w:val="20"/>
        </w:rPr>
        <w:t>preračunavanja i zaokruživanja kuna u eure, primjenom fiksnog tečaja konverzije, aktiva i pasiva na dan 01.01.2023. uvećane su za 0,03 eura nastale kao razlika između ukupne vrijednosti imovine (aktive) te ukupne vrijednosti obveza i vlastitih izvora (pasive) te time višak prihoda sada iznosi 10.664,36 EUR</w:t>
      </w:r>
      <w:r w:rsidRPr="00173D69">
        <w:rPr>
          <w:rFonts w:asciiTheme="majorHAnsi" w:hAnsiTheme="majorHAnsi" w:cstheme="majorHAnsi"/>
          <w:bCs/>
          <w:iCs/>
        </w:rPr>
        <w:t xml:space="preserve">) </w:t>
      </w:r>
      <w:r w:rsidRPr="00173D69">
        <w:rPr>
          <w:rFonts w:asciiTheme="majorHAnsi" w:hAnsiTheme="majorHAnsi" w:cstheme="majorHAnsi"/>
        </w:rPr>
        <w:t>koji je u cijelosti utrošen na rashode u 2023. godini, čime na dan 31. 12. 2023. godine proizlazi višak prihoda nad rashodima u iznosu 4.376,15 EUR.</w:t>
      </w:r>
    </w:p>
    <w:p w14:paraId="372C68D6" w14:textId="77777777" w:rsidR="00AD14DB" w:rsidRDefault="00AD14DB" w:rsidP="00EB3D4D">
      <w:pPr>
        <w:jc w:val="both"/>
        <w:rPr>
          <w:rFonts w:asciiTheme="majorHAnsi" w:hAnsiTheme="majorHAnsi" w:cstheme="majorHAnsi"/>
        </w:rPr>
      </w:pPr>
    </w:p>
    <w:p w14:paraId="66B3C088" w14:textId="77777777" w:rsidR="00EB3D4D" w:rsidRPr="00173D69" w:rsidRDefault="00EB3D4D" w:rsidP="00EB3D4D">
      <w:pPr>
        <w:jc w:val="both"/>
        <w:rPr>
          <w:rFonts w:asciiTheme="majorHAnsi" w:hAnsiTheme="majorHAnsi" w:cstheme="majorHAnsi"/>
        </w:rPr>
      </w:pPr>
      <w:r w:rsidRPr="00173D69">
        <w:rPr>
          <w:rFonts w:asciiTheme="majorHAnsi" w:hAnsiTheme="majorHAnsi" w:cstheme="majorHAnsi"/>
        </w:rPr>
        <w:t>Izvori viška prihoda:</w:t>
      </w:r>
    </w:p>
    <w:p w14:paraId="49203820" w14:textId="77777777" w:rsidR="00B07D88" w:rsidRPr="00173D69" w:rsidRDefault="00EB3D4D" w:rsidP="00EB3D4D">
      <w:pPr>
        <w:jc w:val="both"/>
        <w:rPr>
          <w:rFonts w:asciiTheme="majorHAnsi" w:hAnsiTheme="majorHAnsi" w:cstheme="majorHAnsi"/>
        </w:rPr>
      </w:pPr>
      <w:r w:rsidRPr="00173D69">
        <w:rPr>
          <w:rFonts w:asciiTheme="majorHAnsi" w:hAnsiTheme="majorHAnsi" w:cstheme="majorHAnsi"/>
        </w:rPr>
        <w:t xml:space="preserve">Opći prihodi i primici - izvor 11 // </w:t>
      </w:r>
      <w:r w:rsidR="00B07D88" w:rsidRPr="00173D69">
        <w:rPr>
          <w:rFonts w:asciiTheme="majorHAnsi" w:hAnsiTheme="majorHAnsi" w:cstheme="majorHAnsi"/>
        </w:rPr>
        <w:t xml:space="preserve">2.099,95 EUR </w:t>
      </w:r>
    </w:p>
    <w:p w14:paraId="18EE0823" w14:textId="74160255" w:rsidR="00EB3D4D" w:rsidRPr="00173D69" w:rsidRDefault="00B07D88" w:rsidP="00EB3D4D">
      <w:pPr>
        <w:jc w:val="both"/>
        <w:rPr>
          <w:rFonts w:asciiTheme="majorHAnsi" w:hAnsiTheme="majorHAnsi" w:cstheme="majorHAnsi"/>
          <w:sz w:val="16"/>
          <w:szCs w:val="16"/>
        </w:rPr>
      </w:pPr>
      <w:r w:rsidRPr="00173D69">
        <w:rPr>
          <w:rFonts w:asciiTheme="majorHAnsi" w:hAnsiTheme="majorHAnsi" w:cstheme="majorHAnsi"/>
          <w:sz w:val="16"/>
          <w:szCs w:val="16"/>
        </w:rPr>
        <w:t>/</w:t>
      </w:r>
      <w:r w:rsidR="00EB3D4D" w:rsidRPr="00173D69">
        <w:rPr>
          <w:rFonts w:asciiTheme="majorHAnsi" w:hAnsiTheme="majorHAnsi" w:cstheme="majorHAnsi"/>
          <w:sz w:val="16"/>
          <w:szCs w:val="16"/>
        </w:rPr>
        <w:t>2.099,92 EUR</w:t>
      </w:r>
      <w:r w:rsidRPr="00173D69">
        <w:rPr>
          <w:rFonts w:asciiTheme="majorHAnsi" w:hAnsiTheme="majorHAnsi" w:cstheme="majorHAnsi"/>
          <w:sz w:val="16"/>
          <w:szCs w:val="16"/>
        </w:rPr>
        <w:t xml:space="preserve"> + 0,03 EUR (</w:t>
      </w:r>
      <w:r w:rsidRPr="00173D69">
        <w:rPr>
          <w:rFonts w:asciiTheme="majorHAnsi" w:hAnsiTheme="majorHAnsi" w:cstheme="majorHAnsi"/>
          <w:bCs/>
          <w:i/>
          <w:iCs/>
          <w:sz w:val="16"/>
          <w:szCs w:val="16"/>
        </w:rPr>
        <w:t>razlika između ukupne vrijednosti imovine (aktive) te ukupne vrijednosti obveza i vlastitih izvora (pasive) na dan 01.01.2023.)/</w:t>
      </w:r>
    </w:p>
    <w:p w14:paraId="7EBADB50" w14:textId="3AF721D6" w:rsidR="00EB3D4D" w:rsidRPr="00173D69" w:rsidRDefault="00EB3D4D" w:rsidP="00EB3D4D">
      <w:pPr>
        <w:jc w:val="both"/>
        <w:rPr>
          <w:rFonts w:asciiTheme="majorHAnsi" w:hAnsiTheme="majorHAnsi" w:cstheme="majorHAnsi"/>
        </w:rPr>
      </w:pPr>
      <w:r w:rsidRPr="00173D69">
        <w:rPr>
          <w:rFonts w:asciiTheme="majorHAnsi" w:hAnsiTheme="majorHAnsi" w:cstheme="majorHAnsi"/>
        </w:rPr>
        <w:t>Vlastiti prihodi – izvor 31 // 2.576,20 EUR</w:t>
      </w:r>
    </w:p>
    <w:p w14:paraId="61B02F57" w14:textId="5DDA23A7" w:rsidR="00EB3D4D" w:rsidRPr="00173D69" w:rsidRDefault="00EB3D4D" w:rsidP="00EB3D4D">
      <w:pPr>
        <w:jc w:val="both"/>
        <w:rPr>
          <w:rFonts w:asciiTheme="majorHAnsi" w:hAnsiTheme="majorHAnsi" w:cstheme="majorHAnsi"/>
        </w:rPr>
      </w:pPr>
      <w:r w:rsidRPr="00173D69">
        <w:rPr>
          <w:rFonts w:asciiTheme="majorHAnsi" w:hAnsiTheme="majorHAnsi" w:cstheme="majorHAnsi"/>
        </w:rPr>
        <w:t xml:space="preserve">Manjak prihoda za nabavu nefinancijske imovine u iznosu od 300,00 EUR (nabava knjiga otkup Ministarstvo kulture) namirit će se doznakom sredstava u 2024. godini </w:t>
      </w:r>
      <w:r w:rsidR="00114F08" w:rsidRPr="00173D69">
        <w:rPr>
          <w:rFonts w:asciiTheme="majorHAnsi" w:hAnsiTheme="majorHAnsi" w:cstheme="majorHAnsi"/>
        </w:rPr>
        <w:t>a prema Aneksu ugovora o otkupu knjiga sklopljenim u prosincu 2023. godine.</w:t>
      </w:r>
    </w:p>
    <w:p w14:paraId="010CC15D" w14:textId="77777777" w:rsidR="00114F08" w:rsidRPr="00173D69" w:rsidRDefault="00114F08" w:rsidP="00EB3D4D">
      <w:pPr>
        <w:jc w:val="both"/>
        <w:rPr>
          <w:rFonts w:asciiTheme="majorHAnsi" w:hAnsiTheme="majorHAnsi" w:cstheme="majorHAnsi"/>
          <w:sz w:val="12"/>
          <w:szCs w:val="12"/>
        </w:rPr>
      </w:pPr>
    </w:p>
    <w:p w14:paraId="617C7988" w14:textId="530714BA" w:rsidR="00EB3D4D" w:rsidRPr="00173D69" w:rsidRDefault="00EB3D4D" w:rsidP="00EB3D4D">
      <w:pPr>
        <w:jc w:val="both"/>
        <w:rPr>
          <w:rFonts w:asciiTheme="majorHAnsi" w:hAnsiTheme="majorHAnsi" w:cstheme="majorHAnsi"/>
        </w:rPr>
      </w:pPr>
      <w:r w:rsidRPr="00173D69">
        <w:rPr>
          <w:rFonts w:asciiTheme="majorHAnsi" w:hAnsiTheme="majorHAnsi" w:cstheme="majorHAnsi"/>
        </w:rPr>
        <w:t>Iz viška prihoda planirano je podmirenje rashoda redovnog poslovanja u 202</w:t>
      </w:r>
      <w:r w:rsidR="00114F08" w:rsidRPr="00173D69">
        <w:rPr>
          <w:rFonts w:asciiTheme="majorHAnsi" w:hAnsiTheme="majorHAnsi" w:cstheme="majorHAnsi"/>
        </w:rPr>
        <w:t>4</w:t>
      </w:r>
      <w:r w:rsidRPr="00173D69">
        <w:rPr>
          <w:rFonts w:asciiTheme="majorHAnsi" w:hAnsiTheme="majorHAnsi" w:cstheme="majorHAnsi"/>
        </w:rPr>
        <w:t xml:space="preserve"> godini</w:t>
      </w:r>
      <w:r w:rsidR="00114F08" w:rsidRPr="00173D69">
        <w:rPr>
          <w:rFonts w:asciiTheme="majorHAnsi" w:hAnsiTheme="majorHAnsi" w:cstheme="majorHAnsi"/>
        </w:rPr>
        <w:t>.</w:t>
      </w:r>
    </w:p>
    <w:p w14:paraId="0664BF9D" w14:textId="77777777" w:rsidR="00D052FC" w:rsidRPr="00173D69" w:rsidRDefault="00D052FC" w:rsidP="00D052FC">
      <w:pPr>
        <w:jc w:val="center"/>
        <w:rPr>
          <w:rFonts w:asciiTheme="majorHAnsi" w:hAnsiTheme="majorHAnsi" w:cstheme="majorHAnsi"/>
          <w:b/>
          <w:i/>
          <w:sz w:val="28"/>
          <w:szCs w:val="28"/>
        </w:rPr>
      </w:pPr>
      <w:r w:rsidRPr="00173D69">
        <w:rPr>
          <w:rFonts w:asciiTheme="majorHAnsi" w:hAnsiTheme="majorHAnsi" w:cstheme="majorHAnsi"/>
          <w:b/>
          <w:i/>
          <w:sz w:val="28"/>
          <w:szCs w:val="28"/>
        </w:rPr>
        <w:lastRenderedPageBreak/>
        <w:t xml:space="preserve">IZVRŠENJE PLANA RASHODA I IZDATAKA </w:t>
      </w:r>
    </w:p>
    <w:p w14:paraId="6217AC92" w14:textId="68EE9D77" w:rsidR="00D052FC" w:rsidRPr="00173D69" w:rsidRDefault="00D052FC" w:rsidP="00D052FC">
      <w:pPr>
        <w:jc w:val="center"/>
        <w:rPr>
          <w:rFonts w:asciiTheme="majorHAnsi" w:hAnsiTheme="majorHAnsi" w:cstheme="majorHAnsi"/>
          <w:b/>
          <w:i/>
          <w:sz w:val="28"/>
          <w:szCs w:val="28"/>
        </w:rPr>
      </w:pPr>
      <w:r w:rsidRPr="00173D69">
        <w:rPr>
          <w:rFonts w:asciiTheme="majorHAnsi" w:hAnsiTheme="majorHAnsi" w:cstheme="majorHAnsi"/>
          <w:b/>
          <w:i/>
          <w:sz w:val="28"/>
          <w:szCs w:val="28"/>
        </w:rPr>
        <w:t xml:space="preserve"> od 01. 01. 202</w:t>
      </w:r>
      <w:r w:rsidR="00317444" w:rsidRPr="00173D69">
        <w:rPr>
          <w:rFonts w:asciiTheme="majorHAnsi" w:hAnsiTheme="majorHAnsi" w:cstheme="majorHAnsi"/>
          <w:b/>
          <w:i/>
          <w:sz w:val="28"/>
          <w:szCs w:val="28"/>
        </w:rPr>
        <w:t>3</w:t>
      </w:r>
      <w:r w:rsidRPr="00173D69">
        <w:rPr>
          <w:rFonts w:asciiTheme="majorHAnsi" w:hAnsiTheme="majorHAnsi" w:cstheme="majorHAnsi"/>
          <w:b/>
          <w:i/>
          <w:sz w:val="28"/>
          <w:szCs w:val="28"/>
        </w:rPr>
        <w:t>. – 31. 12. 202</w:t>
      </w:r>
      <w:r w:rsidR="00317444" w:rsidRPr="00173D69">
        <w:rPr>
          <w:rFonts w:asciiTheme="majorHAnsi" w:hAnsiTheme="majorHAnsi" w:cstheme="majorHAnsi"/>
          <w:b/>
          <w:i/>
          <w:sz w:val="28"/>
          <w:szCs w:val="28"/>
        </w:rPr>
        <w:t>3</w:t>
      </w:r>
      <w:r w:rsidRPr="00173D69">
        <w:rPr>
          <w:rFonts w:asciiTheme="majorHAnsi" w:hAnsiTheme="majorHAnsi" w:cstheme="majorHAnsi"/>
          <w:b/>
          <w:i/>
          <w:sz w:val="28"/>
          <w:szCs w:val="28"/>
        </w:rPr>
        <w:t>. PO AKTIVNOSTIMA</w:t>
      </w:r>
    </w:p>
    <w:p w14:paraId="41445943" w14:textId="77777777" w:rsidR="00D052FC" w:rsidRDefault="00D052FC" w:rsidP="00D052FC">
      <w:pPr>
        <w:jc w:val="both"/>
        <w:rPr>
          <w:rFonts w:asciiTheme="majorHAnsi" w:hAnsiTheme="majorHAnsi" w:cstheme="majorHAnsi"/>
          <w:b/>
          <w:i/>
          <w:sz w:val="16"/>
          <w:szCs w:val="16"/>
        </w:rPr>
      </w:pPr>
    </w:p>
    <w:p w14:paraId="39E4345A" w14:textId="77777777" w:rsidR="002B2470" w:rsidRDefault="002B2470" w:rsidP="00D052FC">
      <w:pPr>
        <w:jc w:val="both"/>
        <w:rPr>
          <w:rFonts w:asciiTheme="majorHAnsi" w:hAnsiTheme="majorHAnsi" w:cstheme="majorHAnsi"/>
          <w:b/>
          <w:i/>
          <w:sz w:val="16"/>
          <w:szCs w:val="16"/>
        </w:rPr>
      </w:pPr>
    </w:p>
    <w:p w14:paraId="16ED8C9C" w14:textId="77777777" w:rsidR="002B2470" w:rsidRDefault="002B2470" w:rsidP="00D052FC">
      <w:pPr>
        <w:jc w:val="both"/>
        <w:rPr>
          <w:rFonts w:asciiTheme="majorHAnsi" w:hAnsiTheme="majorHAnsi" w:cstheme="majorHAnsi"/>
          <w:b/>
          <w:i/>
          <w:sz w:val="16"/>
          <w:szCs w:val="16"/>
        </w:rPr>
      </w:pPr>
    </w:p>
    <w:p w14:paraId="26C2AD75" w14:textId="77777777" w:rsidR="002B2470" w:rsidRPr="00173D69" w:rsidRDefault="002B2470" w:rsidP="00D052FC">
      <w:pPr>
        <w:jc w:val="both"/>
        <w:rPr>
          <w:rFonts w:asciiTheme="majorHAnsi" w:hAnsiTheme="majorHAnsi" w:cstheme="majorHAnsi"/>
          <w:b/>
          <w:i/>
          <w:sz w:val="16"/>
          <w:szCs w:val="16"/>
        </w:rPr>
      </w:pPr>
    </w:p>
    <w:p w14:paraId="76213009" w14:textId="77777777" w:rsidR="00D052FC" w:rsidRPr="00173D69" w:rsidRDefault="00D052FC" w:rsidP="00D052FC">
      <w:pPr>
        <w:pStyle w:val="Odlomakpopisa"/>
        <w:numPr>
          <w:ilvl w:val="0"/>
          <w:numId w:val="24"/>
        </w:numPr>
        <w:jc w:val="both"/>
        <w:rPr>
          <w:rFonts w:asciiTheme="majorHAnsi" w:hAnsiTheme="majorHAnsi" w:cstheme="majorHAnsi"/>
          <w:b/>
          <w:bCs/>
        </w:rPr>
      </w:pPr>
      <w:r w:rsidRPr="00173D69">
        <w:rPr>
          <w:rFonts w:asciiTheme="majorHAnsi" w:hAnsiTheme="majorHAnsi" w:cstheme="majorHAnsi"/>
          <w:b/>
          <w:bCs/>
        </w:rPr>
        <w:t>A1025 01 Redovan rad Pučkog otvorenog učilišta</w:t>
      </w:r>
    </w:p>
    <w:p w14:paraId="723CBB28" w14:textId="77777777" w:rsidR="00D052FC" w:rsidRPr="00173D69" w:rsidRDefault="00D052FC" w:rsidP="00D052FC">
      <w:pPr>
        <w:pStyle w:val="Odlomakpopisa"/>
        <w:ind w:left="1068"/>
        <w:jc w:val="both"/>
        <w:rPr>
          <w:rFonts w:asciiTheme="majorHAnsi" w:hAnsiTheme="majorHAnsi" w:cstheme="majorHAnsi"/>
        </w:rPr>
      </w:pPr>
      <w:r w:rsidRPr="00173D69">
        <w:rPr>
          <w:rFonts w:asciiTheme="majorHAnsi" w:hAnsiTheme="majorHAnsi" w:cstheme="majorHAnsi"/>
        </w:rPr>
        <w:t>Funkcijska djelatnost: 0950 Obrazovanje koje se ne može definirati po stupnju</w:t>
      </w:r>
    </w:p>
    <w:p w14:paraId="1EE4F155" w14:textId="20F9E124" w:rsidR="00D052FC" w:rsidRPr="00173D69" w:rsidRDefault="00D052FC" w:rsidP="00D052FC">
      <w:pPr>
        <w:pStyle w:val="Odlomakpopisa"/>
        <w:ind w:left="1068"/>
        <w:jc w:val="both"/>
        <w:rPr>
          <w:rFonts w:asciiTheme="majorHAnsi" w:hAnsiTheme="majorHAnsi" w:cstheme="majorHAnsi"/>
        </w:rPr>
      </w:pPr>
      <w:r w:rsidRPr="00173D69">
        <w:rPr>
          <w:rFonts w:asciiTheme="majorHAnsi" w:hAnsiTheme="majorHAnsi" w:cstheme="majorHAnsi"/>
        </w:rPr>
        <w:t xml:space="preserve">Izvori financiranja: </w:t>
      </w:r>
      <w:r w:rsidR="00154742" w:rsidRPr="00173D69">
        <w:rPr>
          <w:rFonts w:asciiTheme="majorHAnsi" w:hAnsiTheme="majorHAnsi" w:cstheme="majorHAnsi"/>
        </w:rPr>
        <w:t>v</w:t>
      </w:r>
      <w:r w:rsidRPr="00173D69">
        <w:rPr>
          <w:rFonts w:asciiTheme="majorHAnsi" w:hAnsiTheme="majorHAnsi" w:cstheme="majorHAnsi"/>
        </w:rPr>
        <w:t>lastiti prihodi</w:t>
      </w:r>
      <w:r w:rsidR="00154742" w:rsidRPr="00173D69">
        <w:rPr>
          <w:rFonts w:asciiTheme="majorHAnsi" w:hAnsiTheme="majorHAnsi" w:cstheme="majorHAnsi"/>
        </w:rPr>
        <w:t>:</w:t>
      </w:r>
      <w:r w:rsidR="00E913C7" w:rsidRPr="00173D69">
        <w:rPr>
          <w:rFonts w:asciiTheme="majorHAnsi" w:hAnsiTheme="majorHAnsi" w:cstheme="majorHAnsi"/>
        </w:rPr>
        <w:t xml:space="preserve"> 5.998,44 EUR</w:t>
      </w:r>
      <w:r w:rsidRPr="00173D69">
        <w:rPr>
          <w:rFonts w:asciiTheme="majorHAnsi" w:hAnsiTheme="majorHAnsi" w:cstheme="majorHAnsi"/>
        </w:rPr>
        <w:t xml:space="preserve">; </w:t>
      </w:r>
      <w:r w:rsidR="00154742" w:rsidRPr="00173D69">
        <w:rPr>
          <w:rFonts w:asciiTheme="majorHAnsi" w:hAnsiTheme="majorHAnsi" w:cstheme="majorHAnsi"/>
        </w:rPr>
        <w:t>o</w:t>
      </w:r>
      <w:r w:rsidRPr="00173D69">
        <w:rPr>
          <w:rFonts w:asciiTheme="majorHAnsi" w:hAnsiTheme="majorHAnsi" w:cstheme="majorHAnsi"/>
        </w:rPr>
        <w:t>pći primici</w:t>
      </w:r>
      <w:r w:rsidR="00154742" w:rsidRPr="00173D69">
        <w:rPr>
          <w:rFonts w:asciiTheme="majorHAnsi" w:hAnsiTheme="majorHAnsi" w:cstheme="majorHAnsi"/>
        </w:rPr>
        <w:t>:</w:t>
      </w:r>
      <w:r w:rsidRPr="00173D69">
        <w:rPr>
          <w:rFonts w:asciiTheme="majorHAnsi" w:hAnsiTheme="majorHAnsi" w:cstheme="majorHAnsi"/>
        </w:rPr>
        <w:t xml:space="preserve"> </w:t>
      </w:r>
      <w:r w:rsidR="00E913C7" w:rsidRPr="00173D69">
        <w:rPr>
          <w:rFonts w:asciiTheme="majorHAnsi" w:hAnsiTheme="majorHAnsi" w:cstheme="majorHAnsi"/>
        </w:rPr>
        <w:t xml:space="preserve">17.797,73 EUR; </w:t>
      </w:r>
      <w:r w:rsidR="00154742" w:rsidRPr="00173D69">
        <w:rPr>
          <w:rFonts w:asciiTheme="majorHAnsi" w:hAnsiTheme="majorHAnsi" w:cstheme="majorHAnsi"/>
        </w:rPr>
        <w:t>v</w:t>
      </w:r>
      <w:r w:rsidR="00E913C7" w:rsidRPr="00173D69">
        <w:rPr>
          <w:rFonts w:asciiTheme="majorHAnsi" w:hAnsiTheme="majorHAnsi" w:cstheme="majorHAnsi"/>
        </w:rPr>
        <w:t>išak prihoda poslovanja – izvor 31</w:t>
      </w:r>
      <w:r w:rsidR="00154742" w:rsidRPr="00173D69">
        <w:rPr>
          <w:rFonts w:asciiTheme="majorHAnsi" w:hAnsiTheme="majorHAnsi" w:cstheme="majorHAnsi"/>
        </w:rPr>
        <w:t>: 6.682,24 EUR</w:t>
      </w:r>
    </w:p>
    <w:p w14:paraId="500B10D6" w14:textId="13EB9D1F" w:rsidR="00D052FC" w:rsidRPr="00173D69" w:rsidRDefault="00D052FC" w:rsidP="00D052FC">
      <w:pPr>
        <w:pStyle w:val="Odlomakpopisa"/>
        <w:ind w:left="1068"/>
        <w:jc w:val="both"/>
        <w:rPr>
          <w:rFonts w:asciiTheme="majorHAnsi" w:hAnsiTheme="majorHAnsi" w:cstheme="majorHAnsi"/>
        </w:rPr>
      </w:pPr>
      <w:r w:rsidRPr="00173D69">
        <w:rPr>
          <w:rFonts w:asciiTheme="majorHAnsi" w:hAnsiTheme="majorHAnsi" w:cstheme="majorHAnsi"/>
        </w:rPr>
        <w:t xml:space="preserve">Za redovan rad Pučkog otvorenog učilišta utrošeno je ukupno </w:t>
      </w:r>
      <w:r w:rsidR="00154742" w:rsidRPr="00173D69">
        <w:rPr>
          <w:rFonts w:asciiTheme="majorHAnsi" w:hAnsiTheme="majorHAnsi" w:cstheme="majorHAnsi"/>
        </w:rPr>
        <w:t>30.478,41 EUR</w:t>
      </w:r>
      <w:r w:rsidRPr="00173D69">
        <w:rPr>
          <w:rFonts w:asciiTheme="majorHAnsi" w:hAnsiTheme="majorHAnsi" w:cstheme="majorHAnsi"/>
        </w:rPr>
        <w:t>, od toga:</w:t>
      </w:r>
    </w:p>
    <w:p w14:paraId="5391BC1B" w14:textId="6BD47A84" w:rsidR="00D052FC" w:rsidRPr="00173D69" w:rsidRDefault="00D052FC" w:rsidP="00D052FC">
      <w:pPr>
        <w:pStyle w:val="Odlomakpopisa"/>
        <w:numPr>
          <w:ilvl w:val="0"/>
          <w:numId w:val="25"/>
        </w:numPr>
        <w:jc w:val="both"/>
        <w:rPr>
          <w:rFonts w:asciiTheme="majorHAnsi" w:hAnsiTheme="majorHAnsi" w:cstheme="majorHAnsi"/>
        </w:rPr>
      </w:pPr>
      <w:r w:rsidRPr="00173D69">
        <w:rPr>
          <w:rFonts w:asciiTheme="majorHAnsi" w:hAnsiTheme="majorHAnsi" w:cstheme="majorHAnsi"/>
        </w:rPr>
        <w:t xml:space="preserve">rashodi za plaću </w:t>
      </w:r>
      <w:r w:rsidR="00154742" w:rsidRPr="00173D69">
        <w:rPr>
          <w:rFonts w:asciiTheme="majorHAnsi" w:hAnsiTheme="majorHAnsi" w:cstheme="majorHAnsi"/>
        </w:rPr>
        <w:t>1</w:t>
      </w:r>
      <w:r w:rsidR="00E26D01">
        <w:rPr>
          <w:rFonts w:asciiTheme="majorHAnsi" w:hAnsiTheme="majorHAnsi" w:cstheme="majorHAnsi"/>
        </w:rPr>
        <w:t>6</w:t>
      </w:r>
      <w:r w:rsidR="00154742" w:rsidRPr="00173D69">
        <w:rPr>
          <w:rFonts w:asciiTheme="majorHAnsi" w:hAnsiTheme="majorHAnsi" w:cstheme="majorHAnsi"/>
        </w:rPr>
        <w:t>.</w:t>
      </w:r>
      <w:r w:rsidR="00E26D01">
        <w:rPr>
          <w:rFonts w:asciiTheme="majorHAnsi" w:hAnsiTheme="majorHAnsi" w:cstheme="majorHAnsi"/>
        </w:rPr>
        <w:t>130</w:t>
      </w:r>
      <w:r w:rsidR="00154742" w:rsidRPr="00173D69">
        <w:rPr>
          <w:rFonts w:asciiTheme="majorHAnsi" w:hAnsiTheme="majorHAnsi" w:cstheme="majorHAnsi"/>
        </w:rPr>
        <w:t>,</w:t>
      </w:r>
      <w:r w:rsidR="00E26D01">
        <w:rPr>
          <w:rFonts w:asciiTheme="majorHAnsi" w:hAnsiTheme="majorHAnsi" w:cstheme="majorHAnsi"/>
        </w:rPr>
        <w:t>99</w:t>
      </w:r>
      <w:r w:rsidR="00154742" w:rsidRPr="00173D69">
        <w:rPr>
          <w:rFonts w:asciiTheme="majorHAnsi" w:hAnsiTheme="majorHAnsi" w:cstheme="majorHAnsi"/>
        </w:rPr>
        <w:t xml:space="preserve"> EUR</w:t>
      </w:r>
      <w:r w:rsidRPr="00173D69">
        <w:rPr>
          <w:rFonts w:asciiTheme="majorHAnsi" w:hAnsiTheme="majorHAnsi" w:cstheme="majorHAnsi"/>
        </w:rPr>
        <w:t xml:space="preserve">, doprinosi na plaću u iznosu od </w:t>
      </w:r>
      <w:r w:rsidR="00154742" w:rsidRPr="00173D69">
        <w:rPr>
          <w:rFonts w:asciiTheme="majorHAnsi" w:hAnsiTheme="majorHAnsi" w:cstheme="majorHAnsi"/>
        </w:rPr>
        <w:t>2.658,55 EUR</w:t>
      </w:r>
      <w:r w:rsidRPr="00173D69">
        <w:rPr>
          <w:rFonts w:asciiTheme="majorHAnsi" w:hAnsiTheme="majorHAnsi" w:cstheme="majorHAnsi"/>
        </w:rPr>
        <w:t xml:space="preserve"> za 1 zaposlenu osobu, ostali rashodi za zaposlene </w:t>
      </w:r>
      <w:r w:rsidR="00154742" w:rsidRPr="00173D69">
        <w:rPr>
          <w:rFonts w:asciiTheme="majorHAnsi" w:hAnsiTheme="majorHAnsi" w:cstheme="majorHAnsi"/>
        </w:rPr>
        <w:t>1.734,67 EUR</w:t>
      </w:r>
    </w:p>
    <w:p w14:paraId="18EA33E6" w14:textId="5858E413" w:rsidR="00D052FC" w:rsidRPr="00173D69" w:rsidRDefault="00D052FC" w:rsidP="00D052FC">
      <w:pPr>
        <w:pStyle w:val="Odlomakpopisa"/>
        <w:numPr>
          <w:ilvl w:val="0"/>
          <w:numId w:val="25"/>
        </w:numPr>
        <w:jc w:val="both"/>
        <w:rPr>
          <w:rFonts w:asciiTheme="majorHAnsi" w:hAnsiTheme="majorHAnsi" w:cstheme="majorHAnsi"/>
        </w:rPr>
      </w:pPr>
      <w:r w:rsidRPr="00173D69">
        <w:rPr>
          <w:rFonts w:asciiTheme="majorHAnsi" w:hAnsiTheme="majorHAnsi" w:cstheme="majorHAnsi"/>
        </w:rPr>
        <w:t xml:space="preserve">naknada troškova zaposlenima u iznosu od </w:t>
      </w:r>
      <w:r w:rsidR="00242904" w:rsidRPr="00173D69">
        <w:rPr>
          <w:rFonts w:asciiTheme="majorHAnsi" w:hAnsiTheme="majorHAnsi" w:cstheme="majorHAnsi"/>
        </w:rPr>
        <w:t>1.909,71 EUR</w:t>
      </w:r>
      <w:r w:rsidRPr="00173D69">
        <w:rPr>
          <w:rFonts w:asciiTheme="majorHAnsi" w:hAnsiTheme="majorHAnsi" w:cstheme="majorHAnsi"/>
        </w:rPr>
        <w:t xml:space="preserve">, a odnosi se na službena putovanja </w:t>
      </w:r>
      <w:r w:rsidR="00242904" w:rsidRPr="00173D69">
        <w:rPr>
          <w:rFonts w:asciiTheme="majorHAnsi" w:hAnsiTheme="majorHAnsi" w:cstheme="majorHAnsi"/>
        </w:rPr>
        <w:t>569,21 EUR</w:t>
      </w:r>
      <w:r w:rsidRPr="00173D69">
        <w:rPr>
          <w:rFonts w:asciiTheme="majorHAnsi" w:hAnsiTheme="majorHAnsi" w:cstheme="majorHAnsi"/>
        </w:rPr>
        <w:t xml:space="preserve">, naknade za prijevoz u iznosu od </w:t>
      </w:r>
      <w:r w:rsidR="00242904" w:rsidRPr="00173D69">
        <w:rPr>
          <w:rFonts w:asciiTheme="majorHAnsi" w:hAnsiTheme="majorHAnsi" w:cstheme="majorHAnsi"/>
        </w:rPr>
        <w:t>1.255,50 EUR</w:t>
      </w:r>
      <w:r w:rsidRPr="00173D69">
        <w:rPr>
          <w:rFonts w:asciiTheme="majorHAnsi" w:hAnsiTheme="majorHAnsi" w:cstheme="majorHAnsi"/>
        </w:rPr>
        <w:t xml:space="preserve"> te stručno usavršavanje zaposlenika u iznosu od </w:t>
      </w:r>
      <w:r w:rsidR="00242904" w:rsidRPr="00173D69">
        <w:rPr>
          <w:rFonts w:asciiTheme="majorHAnsi" w:hAnsiTheme="majorHAnsi" w:cstheme="majorHAnsi"/>
        </w:rPr>
        <w:t>85,00 EUR</w:t>
      </w:r>
    </w:p>
    <w:p w14:paraId="6BD5BB18" w14:textId="2E52B3BB" w:rsidR="00D052FC" w:rsidRPr="00173D69" w:rsidRDefault="00D052FC" w:rsidP="00D052FC">
      <w:pPr>
        <w:pStyle w:val="Odlomakpopisa"/>
        <w:numPr>
          <w:ilvl w:val="0"/>
          <w:numId w:val="25"/>
        </w:numPr>
        <w:jc w:val="both"/>
        <w:rPr>
          <w:rFonts w:asciiTheme="majorHAnsi" w:hAnsiTheme="majorHAnsi" w:cstheme="majorHAnsi"/>
        </w:rPr>
      </w:pPr>
      <w:r w:rsidRPr="00173D69">
        <w:rPr>
          <w:rFonts w:asciiTheme="majorHAnsi" w:hAnsiTheme="majorHAnsi" w:cstheme="majorHAnsi"/>
        </w:rPr>
        <w:t xml:space="preserve">rashodi za materijal i energiju u iznosu od </w:t>
      </w:r>
      <w:r w:rsidR="00242904" w:rsidRPr="00173D69">
        <w:rPr>
          <w:rFonts w:asciiTheme="majorHAnsi" w:hAnsiTheme="majorHAnsi" w:cstheme="majorHAnsi"/>
        </w:rPr>
        <w:t>1.154,40 EUR</w:t>
      </w:r>
      <w:r w:rsidRPr="00173D69">
        <w:rPr>
          <w:rFonts w:asciiTheme="majorHAnsi" w:hAnsiTheme="majorHAnsi" w:cstheme="majorHAnsi"/>
        </w:rPr>
        <w:t xml:space="preserve"> od toga na uredski materijal i ostale materijalne rashode </w:t>
      </w:r>
      <w:r w:rsidR="00242904" w:rsidRPr="00173D69">
        <w:rPr>
          <w:rFonts w:asciiTheme="majorHAnsi" w:hAnsiTheme="majorHAnsi" w:cstheme="majorHAnsi"/>
        </w:rPr>
        <w:t>1.151,04 EUR</w:t>
      </w:r>
      <w:r w:rsidRPr="00173D69">
        <w:rPr>
          <w:rFonts w:asciiTheme="majorHAnsi" w:hAnsiTheme="majorHAnsi" w:cstheme="majorHAnsi"/>
        </w:rPr>
        <w:t xml:space="preserve">, potrošeni plin </w:t>
      </w:r>
      <w:r w:rsidR="00242904" w:rsidRPr="00173D69">
        <w:rPr>
          <w:rFonts w:asciiTheme="majorHAnsi" w:hAnsiTheme="majorHAnsi" w:cstheme="majorHAnsi"/>
        </w:rPr>
        <w:t>3,36 EUR</w:t>
      </w:r>
    </w:p>
    <w:p w14:paraId="01777EEF" w14:textId="58C40088" w:rsidR="00D052FC" w:rsidRPr="00173D69" w:rsidRDefault="00D052FC" w:rsidP="00D052FC">
      <w:pPr>
        <w:pStyle w:val="Odlomakpopisa"/>
        <w:numPr>
          <w:ilvl w:val="0"/>
          <w:numId w:val="25"/>
        </w:numPr>
        <w:jc w:val="both"/>
        <w:rPr>
          <w:rFonts w:asciiTheme="majorHAnsi" w:hAnsiTheme="majorHAnsi" w:cstheme="majorHAnsi"/>
        </w:rPr>
      </w:pPr>
      <w:r w:rsidRPr="00173D69">
        <w:rPr>
          <w:rFonts w:asciiTheme="majorHAnsi" w:hAnsiTheme="majorHAnsi" w:cstheme="majorHAnsi"/>
        </w:rPr>
        <w:t xml:space="preserve">rashodi za usluge </w:t>
      </w:r>
      <w:r w:rsidR="00242904" w:rsidRPr="00173D69">
        <w:rPr>
          <w:rFonts w:asciiTheme="majorHAnsi" w:hAnsiTheme="majorHAnsi" w:cstheme="majorHAnsi"/>
        </w:rPr>
        <w:t>5.720,75 EUR</w:t>
      </w:r>
      <w:r w:rsidRPr="00173D69">
        <w:rPr>
          <w:rFonts w:asciiTheme="majorHAnsi" w:hAnsiTheme="majorHAnsi" w:cstheme="majorHAnsi"/>
        </w:rPr>
        <w:t xml:space="preserve"> od toga na usluge telefona i pošte </w:t>
      </w:r>
      <w:r w:rsidR="0096480D" w:rsidRPr="00173D69">
        <w:rPr>
          <w:rFonts w:asciiTheme="majorHAnsi" w:hAnsiTheme="majorHAnsi" w:cstheme="majorHAnsi"/>
        </w:rPr>
        <w:t>568,72 EUR</w:t>
      </w:r>
      <w:r w:rsidRPr="00173D69">
        <w:rPr>
          <w:rFonts w:asciiTheme="majorHAnsi" w:hAnsiTheme="majorHAnsi" w:cstheme="majorHAnsi"/>
        </w:rPr>
        <w:t xml:space="preserve">, komunalne usluge (voda, smeće, servis vatrogasnih aparata) </w:t>
      </w:r>
      <w:r w:rsidR="0096480D" w:rsidRPr="00173D69">
        <w:rPr>
          <w:rFonts w:asciiTheme="majorHAnsi" w:hAnsiTheme="majorHAnsi" w:cstheme="majorHAnsi"/>
        </w:rPr>
        <w:t>86,15 EUR</w:t>
      </w:r>
      <w:r w:rsidRPr="00173D69">
        <w:rPr>
          <w:rFonts w:asciiTheme="majorHAnsi" w:hAnsiTheme="majorHAnsi" w:cstheme="majorHAnsi"/>
        </w:rPr>
        <w:t xml:space="preserve">, ugovori o djelu za predavače i usluge zaštite na radu </w:t>
      </w:r>
      <w:r w:rsidR="0096480D" w:rsidRPr="00173D69">
        <w:rPr>
          <w:rFonts w:asciiTheme="majorHAnsi" w:hAnsiTheme="majorHAnsi" w:cstheme="majorHAnsi"/>
        </w:rPr>
        <w:t>3.214,53 EUR</w:t>
      </w:r>
      <w:r w:rsidRPr="00173D69">
        <w:rPr>
          <w:rFonts w:asciiTheme="majorHAnsi" w:hAnsiTheme="majorHAnsi" w:cstheme="majorHAnsi"/>
        </w:rPr>
        <w:t xml:space="preserve">, računalne usluge </w:t>
      </w:r>
      <w:r w:rsidR="0096480D" w:rsidRPr="00173D69">
        <w:rPr>
          <w:rFonts w:asciiTheme="majorHAnsi" w:hAnsiTheme="majorHAnsi" w:cstheme="majorHAnsi"/>
        </w:rPr>
        <w:t>1.012,26 EUR</w:t>
      </w:r>
      <w:r w:rsidRPr="00173D69">
        <w:rPr>
          <w:rFonts w:asciiTheme="majorHAnsi" w:hAnsiTheme="majorHAnsi" w:cstheme="majorHAnsi"/>
        </w:rPr>
        <w:t xml:space="preserve">, usluge čišćenja prostora </w:t>
      </w:r>
      <w:r w:rsidR="0096480D" w:rsidRPr="00173D69">
        <w:rPr>
          <w:rFonts w:asciiTheme="majorHAnsi" w:hAnsiTheme="majorHAnsi" w:cstheme="majorHAnsi"/>
        </w:rPr>
        <w:t>839,09 EUR</w:t>
      </w:r>
    </w:p>
    <w:p w14:paraId="604D4A00" w14:textId="49BB4C2C" w:rsidR="00D052FC" w:rsidRPr="00173D69" w:rsidRDefault="00D052FC" w:rsidP="00D052FC">
      <w:pPr>
        <w:pStyle w:val="Odlomakpopisa"/>
        <w:numPr>
          <w:ilvl w:val="0"/>
          <w:numId w:val="25"/>
        </w:numPr>
        <w:jc w:val="both"/>
        <w:rPr>
          <w:rFonts w:asciiTheme="majorHAnsi" w:hAnsiTheme="majorHAnsi" w:cstheme="majorHAnsi"/>
        </w:rPr>
      </w:pPr>
      <w:r w:rsidRPr="00173D69">
        <w:rPr>
          <w:rFonts w:asciiTheme="majorHAnsi" w:hAnsiTheme="majorHAnsi" w:cstheme="majorHAnsi"/>
        </w:rPr>
        <w:t xml:space="preserve">ostali nespomenuti rashodi poslovanja u iznosu od </w:t>
      </w:r>
      <w:r w:rsidR="002F6AEE" w:rsidRPr="00173D69">
        <w:rPr>
          <w:rFonts w:asciiTheme="majorHAnsi" w:hAnsiTheme="majorHAnsi" w:cstheme="majorHAnsi"/>
        </w:rPr>
        <w:t>662,87 EUR</w:t>
      </w:r>
      <w:r w:rsidRPr="00173D69">
        <w:rPr>
          <w:rFonts w:asciiTheme="majorHAnsi" w:hAnsiTheme="majorHAnsi" w:cstheme="majorHAnsi"/>
        </w:rPr>
        <w:t xml:space="preserve">, od toga premije osiguranja </w:t>
      </w:r>
      <w:r w:rsidR="002F6AEE" w:rsidRPr="00173D69">
        <w:rPr>
          <w:rFonts w:asciiTheme="majorHAnsi" w:hAnsiTheme="majorHAnsi" w:cstheme="majorHAnsi"/>
        </w:rPr>
        <w:t>289,39 EUR</w:t>
      </w:r>
      <w:r w:rsidRPr="00173D69">
        <w:rPr>
          <w:rFonts w:asciiTheme="majorHAnsi" w:hAnsiTheme="majorHAnsi" w:cstheme="majorHAnsi"/>
        </w:rPr>
        <w:t xml:space="preserve">, reprezentacija </w:t>
      </w:r>
      <w:r w:rsidR="002F6AEE" w:rsidRPr="00173D69">
        <w:rPr>
          <w:rFonts w:asciiTheme="majorHAnsi" w:hAnsiTheme="majorHAnsi" w:cstheme="majorHAnsi"/>
        </w:rPr>
        <w:t>127,41 EUR</w:t>
      </w:r>
      <w:r w:rsidRPr="00173D69">
        <w:rPr>
          <w:rFonts w:asciiTheme="majorHAnsi" w:hAnsiTheme="majorHAnsi" w:cstheme="majorHAnsi"/>
        </w:rPr>
        <w:t>, pristojbe i naknade (</w:t>
      </w:r>
      <w:proofErr w:type="spellStart"/>
      <w:r w:rsidRPr="00173D69">
        <w:rPr>
          <w:rFonts w:asciiTheme="majorHAnsi" w:hAnsiTheme="majorHAnsi" w:cstheme="majorHAnsi"/>
        </w:rPr>
        <w:t>rtv</w:t>
      </w:r>
      <w:proofErr w:type="spellEnd"/>
      <w:r w:rsidRPr="00173D69">
        <w:rPr>
          <w:rFonts w:asciiTheme="majorHAnsi" w:hAnsiTheme="majorHAnsi" w:cstheme="majorHAnsi"/>
        </w:rPr>
        <w:t xml:space="preserve"> pristojba</w:t>
      </w:r>
      <w:r w:rsidR="002F6AEE" w:rsidRPr="00173D69">
        <w:rPr>
          <w:rFonts w:asciiTheme="majorHAnsi" w:hAnsiTheme="majorHAnsi" w:cstheme="majorHAnsi"/>
        </w:rPr>
        <w:t xml:space="preserve"> i javnobilježničke pristojbe</w:t>
      </w:r>
      <w:r w:rsidRPr="00173D69">
        <w:rPr>
          <w:rFonts w:asciiTheme="majorHAnsi" w:hAnsiTheme="majorHAnsi" w:cstheme="majorHAnsi"/>
        </w:rPr>
        <w:t xml:space="preserve">) </w:t>
      </w:r>
      <w:r w:rsidR="002F6AEE" w:rsidRPr="00173D69">
        <w:rPr>
          <w:rFonts w:asciiTheme="majorHAnsi" w:hAnsiTheme="majorHAnsi" w:cstheme="majorHAnsi"/>
        </w:rPr>
        <w:t>188,83 EUR</w:t>
      </w:r>
      <w:r w:rsidRPr="00173D69">
        <w:rPr>
          <w:rFonts w:asciiTheme="majorHAnsi" w:hAnsiTheme="majorHAnsi" w:cstheme="majorHAnsi"/>
        </w:rPr>
        <w:t xml:space="preserve"> te ostali nespomenuti rashodi poslovanja (FINA certifikat) </w:t>
      </w:r>
      <w:r w:rsidR="002F6AEE" w:rsidRPr="00173D69">
        <w:rPr>
          <w:rFonts w:asciiTheme="majorHAnsi" w:hAnsiTheme="majorHAnsi" w:cstheme="majorHAnsi"/>
        </w:rPr>
        <w:t>57,24 EUR</w:t>
      </w:r>
    </w:p>
    <w:p w14:paraId="101CBE2B" w14:textId="5C639A8A" w:rsidR="00D052FC" w:rsidRPr="00173D69" w:rsidRDefault="00D052FC" w:rsidP="00D052FC">
      <w:pPr>
        <w:pStyle w:val="Odlomakpopisa"/>
        <w:numPr>
          <w:ilvl w:val="0"/>
          <w:numId w:val="25"/>
        </w:numPr>
        <w:jc w:val="both"/>
        <w:rPr>
          <w:rFonts w:asciiTheme="majorHAnsi" w:hAnsiTheme="majorHAnsi" w:cstheme="majorHAnsi"/>
        </w:rPr>
      </w:pPr>
      <w:r w:rsidRPr="00173D69">
        <w:rPr>
          <w:rFonts w:asciiTheme="majorHAnsi" w:hAnsiTheme="majorHAnsi" w:cstheme="majorHAnsi"/>
        </w:rPr>
        <w:t xml:space="preserve">bankarske usluge u iznosu od </w:t>
      </w:r>
      <w:r w:rsidR="002F6AEE" w:rsidRPr="00173D69">
        <w:rPr>
          <w:rFonts w:asciiTheme="majorHAnsi" w:hAnsiTheme="majorHAnsi" w:cstheme="majorHAnsi"/>
        </w:rPr>
        <w:t>506,47 EUR</w:t>
      </w:r>
      <w:r w:rsidRPr="00173D69">
        <w:rPr>
          <w:rFonts w:asciiTheme="majorHAnsi" w:hAnsiTheme="majorHAnsi" w:cstheme="majorHAnsi"/>
        </w:rPr>
        <w:t xml:space="preserve"> za usluge vođenja platnog prometa</w:t>
      </w:r>
      <w:r w:rsidR="002F6AEE" w:rsidRPr="00173D69">
        <w:rPr>
          <w:rFonts w:asciiTheme="majorHAnsi" w:hAnsiTheme="majorHAnsi" w:cstheme="majorHAnsi"/>
        </w:rPr>
        <w:t xml:space="preserve"> i zatezne kamate</w:t>
      </w:r>
    </w:p>
    <w:p w14:paraId="39B8203C" w14:textId="77777777" w:rsidR="00D052FC" w:rsidRPr="00173D69" w:rsidRDefault="00D052FC" w:rsidP="00D052FC">
      <w:pPr>
        <w:jc w:val="both"/>
        <w:rPr>
          <w:rFonts w:asciiTheme="majorHAnsi" w:hAnsiTheme="majorHAnsi" w:cstheme="majorHAnsi"/>
        </w:rPr>
      </w:pPr>
    </w:p>
    <w:p w14:paraId="67B96281" w14:textId="77777777" w:rsidR="00D052FC" w:rsidRPr="00173D69" w:rsidRDefault="00D052FC" w:rsidP="00D052FC">
      <w:pPr>
        <w:pStyle w:val="Odlomakpopisa"/>
        <w:ind w:left="1068"/>
        <w:jc w:val="both"/>
        <w:rPr>
          <w:rFonts w:asciiTheme="majorHAnsi" w:hAnsiTheme="majorHAnsi" w:cstheme="majorHAnsi"/>
          <w:sz w:val="16"/>
          <w:szCs w:val="16"/>
        </w:rPr>
      </w:pPr>
    </w:p>
    <w:p w14:paraId="4E04DE5B" w14:textId="77777777" w:rsidR="00D052FC" w:rsidRPr="00173D69" w:rsidRDefault="00D052FC" w:rsidP="00D052FC">
      <w:pPr>
        <w:pStyle w:val="Odlomakpopisa"/>
        <w:numPr>
          <w:ilvl w:val="0"/>
          <w:numId w:val="24"/>
        </w:numPr>
        <w:jc w:val="both"/>
        <w:rPr>
          <w:rFonts w:asciiTheme="majorHAnsi" w:hAnsiTheme="majorHAnsi" w:cstheme="majorHAnsi"/>
          <w:b/>
          <w:bCs/>
        </w:rPr>
      </w:pPr>
      <w:r w:rsidRPr="00173D69">
        <w:rPr>
          <w:rFonts w:asciiTheme="majorHAnsi" w:hAnsiTheme="majorHAnsi" w:cstheme="majorHAnsi"/>
          <w:b/>
          <w:bCs/>
        </w:rPr>
        <w:t>K1025 01 Opremanje Pučkog otvorenog učilišta</w:t>
      </w:r>
    </w:p>
    <w:p w14:paraId="2BD32DB0" w14:textId="77777777" w:rsidR="00D052FC" w:rsidRDefault="00D052FC" w:rsidP="00D052FC">
      <w:pPr>
        <w:pStyle w:val="Odlomakpopisa"/>
        <w:ind w:left="1068"/>
        <w:jc w:val="both"/>
        <w:rPr>
          <w:rFonts w:asciiTheme="majorHAnsi" w:hAnsiTheme="majorHAnsi" w:cstheme="majorHAnsi"/>
        </w:rPr>
      </w:pPr>
      <w:r w:rsidRPr="00173D69">
        <w:rPr>
          <w:rFonts w:asciiTheme="majorHAnsi" w:hAnsiTheme="majorHAnsi" w:cstheme="majorHAnsi"/>
        </w:rPr>
        <w:t>Funkcijska djelatnost: 0950 Obrazovanje koje se ne može definirati po stupnju</w:t>
      </w:r>
    </w:p>
    <w:p w14:paraId="6EE0A13E" w14:textId="77777777" w:rsidR="002D1DDE" w:rsidRDefault="002D1DDE" w:rsidP="00D052FC">
      <w:pPr>
        <w:pStyle w:val="Odlomakpopisa"/>
        <w:ind w:left="1068"/>
        <w:jc w:val="both"/>
        <w:rPr>
          <w:rFonts w:asciiTheme="majorHAnsi" w:hAnsiTheme="majorHAnsi" w:cstheme="majorHAnsi"/>
        </w:rPr>
      </w:pPr>
    </w:p>
    <w:p w14:paraId="5C8C701F" w14:textId="24C9DAEE" w:rsidR="002D1DDE" w:rsidRPr="00173D69" w:rsidRDefault="002D1DDE" w:rsidP="00D052FC">
      <w:pPr>
        <w:pStyle w:val="Odlomakpopisa"/>
        <w:ind w:left="1068"/>
        <w:jc w:val="both"/>
        <w:rPr>
          <w:rFonts w:asciiTheme="majorHAnsi" w:hAnsiTheme="majorHAnsi" w:cstheme="majorHAnsi"/>
        </w:rPr>
      </w:pPr>
      <w:r>
        <w:rPr>
          <w:rFonts w:asciiTheme="majorHAnsi" w:hAnsiTheme="majorHAnsi" w:cstheme="majorHAnsi"/>
        </w:rPr>
        <w:t>Za opremanje Pučkog otvorenog učilišta ukupno je utrošeno 2.489,72 EUR.</w:t>
      </w:r>
    </w:p>
    <w:p w14:paraId="45DC0573" w14:textId="77777777" w:rsidR="002D1DDE" w:rsidRDefault="002D1DDE" w:rsidP="00D052FC">
      <w:pPr>
        <w:pStyle w:val="Odlomakpopisa"/>
        <w:ind w:left="1068"/>
        <w:jc w:val="both"/>
        <w:rPr>
          <w:rFonts w:asciiTheme="majorHAnsi" w:hAnsiTheme="majorHAnsi" w:cstheme="majorHAnsi"/>
        </w:rPr>
      </w:pPr>
    </w:p>
    <w:p w14:paraId="5F8C909A" w14:textId="7DFF4A8D" w:rsidR="00D052FC" w:rsidRPr="00173D69" w:rsidRDefault="00D052FC" w:rsidP="00D052FC">
      <w:pPr>
        <w:pStyle w:val="Odlomakpopisa"/>
        <w:ind w:left="1068"/>
        <w:jc w:val="both"/>
        <w:rPr>
          <w:rFonts w:asciiTheme="majorHAnsi" w:hAnsiTheme="majorHAnsi" w:cstheme="majorHAnsi"/>
        </w:rPr>
      </w:pPr>
      <w:r w:rsidRPr="00173D69">
        <w:rPr>
          <w:rFonts w:asciiTheme="majorHAnsi" w:hAnsiTheme="majorHAnsi" w:cstheme="majorHAnsi"/>
        </w:rPr>
        <w:t xml:space="preserve">Izvori financiranja: </w:t>
      </w:r>
      <w:r w:rsidR="002D1DDE">
        <w:rPr>
          <w:rFonts w:asciiTheme="majorHAnsi" w:hAnsiTheme="majorHAnsi" w:cstheme="majorHAnsi"/>
        </w:rPr>
        <w:t>opći izvori (izvor 11) i v</w:t>
      </w:r>
      <w:r w:rsidRPr="00173D69">
        <w:rPr>
          <w:rFonts w:asciiTheme="majorHAnsi" w:hAnsiTheme="majorHAnsi" w:cstheme="majorHAnsi"/>
        </w:rPr>
        <w:t>lastiti prihodi</w:t>
      </w:r>
      <w:r w:rsidR="002D1DDE">
        <w:rPr>
          <w:rFonts w:asciiTheme="majorHAnsi" w:hAnsiTheme="majorHAnsi" w:cstheme="majorHAnsi"/>
        </w:rPr>
        <w:t xml:space="preserve"> (izvor 31)</w:t>
      </w:r>
    </w:p>
    <w:p w14:paraId="1172D919" w14:textId="77777777" w:rsidR="002D1DDE" w:rsidRDefault="002D1DDE" w:rsidP="00D052FC">
      <w:pPr>
        <w:pStyle w:val="Odlomakpopisa"/>
        <w:ind w:left="1068"/>
        <w:jc w:val="both"/>
        <w:rPr>
          <w:rFonts w:asciiTheme="majorHAnsi" w:hAnsiTheme="majorHAnsi" w:cstheme="majorHAnsi"/>
        </w:rPr>
      </w:pPr>
    </w:p>
    <w:p w14:paraId="2E9451B7" w14:textId="792EBF6E" w:rsidR="00D052FC" w:rsidRPr="00173D69" w:rsidRDefault="00D052FC" w:rsidP="00D052FC">
      <w:pPr>
        <w:pStyle w:val="Odlomakpopisa"/>
        <w:ind w:left="1068"/>
        <w:jc w:val="both"/>
        <w:rPr>
          <w:rFonts w:asciiTheme="majorHAnsi" w:hAnsiTheme="majorHAnsi" w:cstheme="majorHAnsi"/>
        </w:rPr>
      </w:pPr>
      <w:r w:rsidRPr="00173D69">
        <w:rPr>
          <w:rFonts w:asciiTheme="majorHAnsi" w:hAnsiTheme="majorHAnsi" w:cstheme="majorHAnsi"/>
        </w:rPr>
        <w:t xml:space="preserve">Rashodi za nabavu nefinancijske imovine iznose </w:t>
      </w:r>
      <w:r w:rsidR="002F6AEE" w:rsidRPr="00173D69">
        <w:rPr>
          <w:rFonts w:asciiTheme="majorHAnsi" w:hAnsiTheme="majorHAnsi" w:cstheme="majorHAnsi"/>
        </w:rPr>
        <w:t>2.489,72 EUR</w:t>
      </w:r>
    </w:p>
    <w:p w14:paraId="0B0FB74B" w14:textId="75300BE8" w:rsidR="00D052FC" w:rsidRPr="00173D69" w:rsidRDefault="00D052FC" w:rsidP="00D052FC">
      <w:pPr>
        <w:pStyle w:val="Odlomakpopisa"/>
        <w:ind w:left="1068"/>
        <w:jc w:val="both"/>
        <w:rPr>
          <w:rFonts w:asciiTheme="majorHAnsi" w:hAnsiTheme="majorHAnsi" w:cstheme="majorHAnsi"/>
        </w:rPr>
      </w:pPr>
      <w:r w:rsidRPr="00173D69">
        <w:rPr>
          <w:rFonts w:asciiTheme="majorHAnsi" w:hAnsiTheme="majorHAnsi" w:cstheme="majorHAnsi"/>
        </w:rPr>
        <w:t xml:space="preserve">Nabava opreme </w:t>
      </w:r>
      <w:r w:rsidR="002F6AEE" w:rsidRPr="00173D69">
        <w:rPr>
          <w:rFonts w:asciiTheme="majorHAnsi" w:hAnsiTheme="majorHAnsi" w:cstheme="majorHAnsi"/>
        </w:rPr>
        <w:t>(mobitel)</w:t>
      </w:r>
      <w:r w:rsidRPr="00173D69">
        <w:rPr>
          <w:rFonts w:asciiTheme="majorHAnsi" w:hAnsiTheme="majorHAnsi" w:cstheme="majorHAnsi"/>
        </w:rPr>
        <w:t xml:space="preserve"> u iznosu od </w:t>
      </w:r>
      <w:r w:rsidR="002F6AEE" w:rsidRPr="00173D69">
        <w:rPr>
          <w:rFonts w:asciiTheme="majorHAnsi" w:hAnsiTheme="majorHAnsi" w:cstheme="majorHAnsi"/>
        </w:rPr>
        <w:t>551,69 EUR</w:t>
      </w:r>
      <w:r w:rsidR="002D1DDE">
        <w:rPr>
          <w:rFonts w:asciiTheme="majorHAnsi" w:hAnsiTheme="majorHAnsi" w:cstheme="majorHAnsi"/>
        </w:rPr>
        <w:t xml:space="preserve"> – izvor 31</w:t>
      </w:r>
    </w:p>
    <w:p w14:paraId="74F77B9B" w14:textId="08568747" w:rsidR="00D052FC" w:rsidRPr="00173D69" w:rsidRDefault="00D052FC" w:rsidP="00D052FC">
      <w:pPr>
        <w:pStyle w:val="Odlomakpopisa"/>
        <w:ind w:left="1068"/>
        <w:jc w:val="both"/>
        <w:rPr>
          <w:rFonts w:asciiTheme="majorHAnsi" w:hAnsiTheme="majorHAnsi" w:cstheme="majorHAnsi"/>
        </w:rPr>
      </w:pPr>
      <w:r w:rsidRPr="00173D69">
        <w:rPr>
          <w:rFonts w:asciiTheme="majorHAnsi" w:hAnsiTheme="majorHAnsi" w:cstheme="majorHAnsi"/>
        </w:rPr>
        <w:t xml:space="preserve">Ulaganje u računalne programe u iznosu od </w:t>
      </w:r>
      <w:r w:rsidR="002F6AEE" w:rsidRPr="00173D69">
        <w:rPr>
          <w:rFonts w:asciiTheme="majorHAnsi" w:hAnsiTheme="majorHAnsi" w:cstheme="majorHAnsi"/>
        </w:rPr>
        <w:t>1.938,03 EUR</w:t>
      </w:r>
      <w:r w:rsidR="002D1DDE">
        <w:rPr>
          <w:rFonts w:asciiTheme="majorHAnsi" w:hAnsiTheme="majorHAnsi" w:cstheme="majorHAnsi"/>
        </w:rPr>
        <w:t xml:space="preserve"> – izvor 11</w:t>
      </w:r>
    </w:p>
    <w:p w14:paraId="554DCE76" w14:textId="77777777" w:rsidR="00D052FC" w:rsidRPr="00173D69" w:rsidRDefault="00D052FC" w:rsidP="00D052FC">
      <w:pPr>
        <w:pStyle w:val="Odlomakpopisa"/>
        <w:ind w:left="1068"/>
        <w:jc w:val="both"/>
        <w:rPr>
          <w:rFonts w:asciiTheme="majorHAnsi" w:hAnsiTheme="majorHAnsi" w:cstheme="majorHAnsi"/>
          <w:sz w:val="16"/>
          <w:szCs w:val="16"/>
        </w:rPr>
      </w:pPr>
    </w:p>
    <w:p w14:paraId="24F6671A" w14:textId="207ED32C" w:rsidR="00D052FC" w:rsidRPr="002B2470" w:rsidRDefault="002B2470" w:rsidP="00D052FC">
      <w:pPr>
        <w:pStyle w:val="Odlomakpopisa"/>
        <w:ind w:left="1068"/>
        <w:jc w:val="both"/>
        <w:rPr>
          <w:rFonts w:asciiTheme="majorHAnsi" w:hAnsiTheme="majorHAnsi" w:cstheme="majorHAnsi"/>
          <w:sz w:val="4"/>
          <w:szCs w:val="4"/>
        </w:rPr>
      </w:pPr>
      <w:r>
        <w:rPr>
          <w:rFonts w:asciiTheme="majorHAnsi" w:hAnsiTheme="majorHAnsi" w:cstheme="majorHAnsi"/>
        </w:rPr>
        <w:br w:type="column"/>
      </w:r>
    </w:p>
    <w:p w14:paraId="1BDE08F2" w14:textId="77777777" w:rsidR="00D052FC" w:rsidRPr="00173D69" w:rsidRDefault="00D052FC" w:rsidP="00D052FC">
      <w:pPr>
        <w:pStyle w:val="Odlomakpopisa"/>
        <w:numPr>
          <w:ilvl w:val="0"/>
          <w:numId w:val="24"/>
        </w:numPr>
        <w:jc w:val="both"/>
        <w:rPr>
          <w:rFonts w:asciiTheme="majorHAnsi" w:hAnsiTheme="majorHAnsi" w:cstheme="majorHAnsi"/>
          <w:b/>
          <w:bCs/>
        </w:rPr>
      </w:pPr>
      <w:r w:rsidRPr="00173D69">
        <w:rPr>
          <w:rFonts w:asciiTheme="majorHAnsi" w:hAnsiTheme="majorHAnsi" w:cstheme="majorHAnsi"/>
          <w:b/>
          <w:bCs/>
        </w:rPr>
        <w:t>A1026 01 Redovna djelatnost Knjižnice</w:t>
      </w:r>
    </w:p>
    <w:p w14:paraId="3009DDBE" w14:textId="77777777" w:rsidR="00D052FC" w:rsidRPr="00173D69" w:rsidRDefault="00D052FC" w:rsidP="00D052FC">
      <w:pPr>
        <w:ind w:left="360" w:firstLine="708"/>
        <w:jc w:val="both"/>
        <w:rPr>
          <w:rFonts w:asciiTheme="majorHAnsi" w:hAnsiTheme="majorHAnsi" w:cstheme="majorHAnsi"/>
        </w:rPr>
      </w:pPr>
      <w:r w:rsidRPr="00173D69">
        <w:rPr>
          <w:rFonts w:asciiTheme="majorHAnsi" w:hAnsiTheme="majorHAnsi" w:cstheme="majorHAnsi"/>
        </w:rPr>
        <w:t>Funkcijska klasifikacija: 0820 Služba kulture</w:t>
      </w:r>
    </w:p>
    <w:p w14:paraId="058C93D9" w14:textId="7D24566A" w:rsidR="00D052FC" w:rsidRPr="00173D69" w:rsidRDefault="00D052FC" w:rsidP="00D052FC">
      <w:pPr>
        <w:ind w:left="1056"/>
        <w:jc w:val="both"/>
        <w:rPr>
          <w:rFonts w:asciiTheme="majorHAnsi" w:hAnsiTheme="majorHAnsi" w:cstheme="majorHAnsi"/>
        </w:rPr>
      </w:pPr>
      <w:r w:rsidRPr="00173D69">
        <w:rPr>
          <w:rFonts w:asciiTheme="majorHAnsi" w:hAnsiTheme="majorHAnsi" w:cstheme="majorHAnsi"/>
        </w:rPr>
        <w:t>Izvori financiranja: Opći primici</w:t>
      </w:r>
      <w:r w:rsidR="003313CE" w:rsidRPr="00173D69">
        <w:rPr>
          <w:rFonts w:asciiTheme="majorHAnsi" w:hAnsiTheme="majorHAnsi" w:cstheme="majorHAnsi"/>
        </w:rPr>
        <w:t>:</w:t>
      </w:r>
      <w:r w:rsidRPr="00173D69">
        <w:rPr>
          <w:rFonts w:asciiTheme="majorHAnsi" w:hAnsiTheme="majorHAnsi" w:cstheme="majorHAnsi"/>
        </w:rPr>
        <w:t xml:space="preserve"> </w:t>
      </w:r>
      <w:r w:rsidR="002F6AEE" w:rsidRPr="00173D69">
        <w:rPr>
          <w:rFonts w:asciiTheme="majorHAnsi" w:hAnsiTheme="majorHAnsi" w:cstheme="majorHAnsi"/>
        </w:rPr>
        <w:t>46.242,15 EUR</w:t>
      </w:r>
      <w:r w:rsidRPr="00173D69">
        <w:rPr>
          <w:rFonts w:asciiTheme="majorHAnsi" w:hAnsiTheme="majorHAnsi" w:cstheme="majorHAnsi"/>
        </w:rPr>
        <w:t xml:space="preserve">; Primici za posebne namjene (članarina za knjižnicu i </w:t>
      </w:r>
      <w:proofErr w:type="spellStart"/>
      <w:r w:rsidRPr="00173D69">
        <w:rPr>
          <w:rFonts w:asciiTheme="majorHAnsi" w:hAnsiTheme="majorHAnsi" w:cstheme="majorHAnsi"/>
        </w:rPr>
        <w:t>zakasnina</w:t>
      </w:r>
      <w:proofErr w:type="spellEnd"/>
      <w:r w:rsidRPr="00173D69">
        <w:rPr>
          <w:rFonts w:asciiTheme="majorHAnsi" w:hAnsiTheme="majorHAnsi" w:cstheme="majorHAnsi"/>
        </w:rPr>
        <w:t xml:space="preserve"> za knjige)</w:t>
      </w:r>
      <w:r w:rsidR="003313CE" w:rsidRPr="00173D69">
        <w:rPr>
          <w:rFonts w:asciiTheme="majorHAnsi" w:hAnsiTheme="majorHAnsi" w:cstheme="majorHAnsi"/>
        </w:rPr>
        <w:t>:</w:t>
      </w:r>
      <w:r w:rsidRPr="00173D69">
        <w:rPr>
          <w:rFonts w:asciiTheme="majorHAnsi" w:hAnsiTheme="majorHAnsi" w:cstheme="majorHAnsi"/>
        </w:rPr>
        <w:t xml:space="preserve"> </w:t>
      </w:r>
      <w:r w:rsidR="003313CE" w:rsidRPr="00173D69">
        <w:rPr>
          <w:rFonts w:asciiTheme="majorHAnsi" w:hAnsiTheme="majorHAnsi" w:cstheme="majorHAnsi"/>
        </w:rPr>
        <w:t>1.196,23 EUR, višak prihoda poslovanja – izvor 11: 3.982,09 EUR</w:t>
      </w:r>
      <w:r w:rsidRPr="00173D69">
        <w:rPr>
          <w:rFonts w:asciiTheme="majorHAnsi" w:hAnsiTheme="majorHAnsi" w:cstheme="majorHAnsi"/>
        </w:rPr>
        <w:t xml:space="preserve"> </w:t>
      </w:r>
    </w:p>
    <w:p w14:paraId="7D10ACCB" w14:textId="35E52D6C" w:rsidR="00D052FC" w:rsidRPr="00173D69" w:rsidRDefault="00D052FC" w:rsidP="00D052FC">
      <w:pPr>
        <w:ind w:left="1056"/>
        <w:jc w:val="both"/>
        <w:rPr>
          <w:rFonts w:asciiTheme="majorHAnsi" w:hAnsiTheme="majorHAnsi" w:cstheme="majorHAnsi"/>
        </w:rPr>
      </w:pPr>
      <w:r w:rsidRPr="00173D69">
        <w:rPr>
          <w:rFonts w:asciiTheme="majorHAnsi" w:hAnsiTheme="majorHAnsi" w:cstheme="majorHAnsi"/>
        </w:rPr>
        <w:t xml:space="preserve">Za redovan rad Knjižnice utrošeno je ukupno </w:t>
      </w:r>
      <w:r w:rsidR="003313CE" w:rsidRPr="00173D69">
        <w:rPr>
          <w:rFonts w:asciiTheme="majorHAnsi" w:hAnsiTheme="majorHAnsi" w:cstheme="majorHAnsi"/>
        </w:rPr>
        <w:t>51.420,47 EUR</w:t>
      </w:r>
      <w:r w:rsidRPr="00173D69">
        <w:rPr>
          <w:rFonts w:asciiTheme="majorHAnsi" w:hAnsiTheme="majorHAnsi" w:cstheme="majorHAnsi"/>
        </w:rPr>
        <w:t xml:space="preserve">, od toga: </w:t>
      </w:r>
    </w:p>
    <w:p w14:paraId="03C1D419" w14:textId="15B4ECAE" w:rsidR="00D052FC" w:rsidRPr="00173D69" w:rsidRDefault="00D052FC" w:rsidP="00D052FC">
      <w:pPr>
        <w:pStyle w:val="Odlomakpopisa"/>
        <w:numPr>
          <w:ilvl w:val="0"/>
          <w:numId w:val="26"/>
        </w:numPr>
        <w:jc w:val="both"/>
        <w:rPr>
          <w:rFonts w:asciiTheme="majorHAnsi" w:hAnsiTheme="majorHAnsi" w:cstheme="majorHAnsi"/>
        </w:rPr>
      </w:pPr>
      <w:r w:rsidRPr="00173D69">
        <w:rPr>
          <w:rFonts w:asciiTheme="majorHAnsi" w:hAnsiTheme="majorHAnsi" w:cstheme="majorHAnsi"/>
        </w:rPr>
        <w:t xml:space="preserve">rashodi za plaće </w:t>
      </w:r>
      <w:r w:rsidR="003313CE" w:rsidRPr="00173D69">
        <w:rPr>
          <w:rFonts w:asciiTheme="majorHAnsi" w:hAnsiTheme="majorHAnsi" w:cstheme="majorHAnsi"/>
        </w:rPr>
        <w:t>32.815,56 EUR</w:t>
      </w:r>
      <w:r w:rsidRPr="00173D69">
        <w:rPr>
          <w:rFonts w:asciiTheme="majorHAnsi" w:hAnsiTheme="majorHAnsi" w:cstheme="majorHAnsi"/>
        </w:rPr>
        <w:t xml:space="preserve">, ostali rashodi za zaposlene </w:t>
      </w:r>
      <w:r w:rsidR="003313CE" w:rsidRPr="00173D69">
        <w:rPr>
          <w:rFonts w:asciiTheme="majorHAnsi" w:hAnsiTheme="majorHAnsi" w:cstheme="majorHAnsi"/>
        </w:rPr>
        <w:t>3.213,85 EUR</w:t>
      </w:r>
      <w:r w:rsidRPr="00173D69">
        <w:rPr>
          <w:rFonts w:asciiTheme="majorHAnsi" w:hAnsiTheme="majorHAnsi" w:cstheme="majorHAnsi"/>
        </w:rPr>
        <w:t xml:space="preserve">, doprinosi na plaću u iznosu od </w:t>
      </w:r>
      <w:r w:rsidR="003313CE" w:rsidRPr="00173D69">
        <w:rPr>
          <w:rFonts w:asciiTheme="majorHAnsi" w:hAnsiTheme="majorHAnsi" w:cstheme="majorHAnsi"/>
        </w:rPr>
        <w:t>5.417,65 EUR</w:t>
      </w:r>
      <w:r w:rsidRPr="00173D69">
        <w:rPr>
          <w:rFonts w:asciiTheme="majorHAnsi" w:hAnsiTheme="majorHAnsi" w:cstheme="majorHAnsi"/>
        </w:rPr>
        <w:t xml:space="preserve"> za 2 zaposlene osobe</w:t>
      </w:r>
    </w:p>
    <w:p w14:paraId="3DF2695F" w14:textId="25AAD229" w:rsidR="00D052FC" w:rsidRPr="00173D69" w:rsidRDefault="00D052FC" w:rsidP="00D052FC">
      <w:pPr>
        <w:pStyle w:val="Odlomakpopisa"/>
        <w:numPr>
          <w:ilvl w:val="0"/>
          <w:numId w:val="26"/>
        </w:numPr>
        <w:jc w:val="both"/>
        <w:rPr>
          <w:rFonts w:asciiTheme="majorHAnsi" w:hAnsiTheme="majorHAnsi" w:cstheme="majorHAnsi"/>
        </w:rPr>
      </w:pPr>
      <w:r w:rsidRPr="00173D69">
        <w:rPr>
          <w:rFonts w:asciiTheme="majorHAnsi" w:hAnsiTheme="majorHAnsi" w:cstheme="majorHAnsi"/>
        </w:rPr>
        <w:t xml:space="preserve">naknada troškova zaposlenima u iznosu od </w:t>
      </w:r>
      <w:r w:rsidR="00FB29F6" w:rsidRPr="00173D69">
        <w:rPr>
          <w:rFonts w:asciiTheme="majorHAnsi" w:hAnsiTheme="majorHAnsi" w:cstheme="majorHAnsi"/>
        </w:rPr>
        <w:t>2.837,01</w:t>
      </w:r>
      <w:r w:rsidR="003313CE" w:rsidRPr="00173D69">
        <w:rPr>
          <w:rFonts w:asciiTheme="majorHAnsi" w:hAnsiTheme="majorHAnsi" w:cstheme="majorHAnsi"/>
        </w:rPr>
        <w:t xml:space="preserve"> EUR</w:t>
      </w:r>
      <w:r w:rsidRPr="00173D69">
        <w:rPr>
          <w:rFonts w:asciiTheme="majorHAnsi" w:hAnsiTheme="majorHAnsi" w:cstheme="majorHAnsi"/>
        </w:rPr>
        <w:t xml:space="preserve"> a odnosi se na službena putovanja </w:t>
      </w:r>
      <w:r w:rsidR="00FB29F6" w:rsidRPr="00173D69">
        <w:rPr>
          <w:rFonts w:asciiTheme="majorHAnsi" w:hAnsiTheme="majorHAnsi" w:cstheme="majorHAnsi"/>
        </w:rPr>
        <w:t>555,53</w:t>
      </w:r>
      <w:r w:rsidR="003313CE" w:rsidRPr="00173D69">
        <w:rPr>
          <w:rFonts w:asciiTheme="majorHAnsi" w:hAnsiTheme="majorHAnsi" w:cstheme="majorHAnsi"/>
        </w:rPr>
        <w:t xml:space="preserve"> EUR</w:t>
      </w:r>
      <w:r w:rsidRPr="00173D69">
        <w:rPr>
          <w:rFonts w:asciiTheme="majorHAnsi" w:hAnsiTheme="majorHAnsi" w:cstheme="majorHAnsi"/>
        </w:rPr>
        <w:t xml:space="preserve">, naknade za prijevoz u iznosu od </w:t>
      </w:r>
      <w:r w:rsidR="003313CE" w:rsidRPr="00173D69">
        <w:rPr>
          <w:rFonts w:asciiTheme="majorHAnsi" w:hAnsiTheme="majorHAnsi" w:cstheme="majorHAnsi"/>
        </w:rPr>
        <w:t>2.126,48 EUR</w:t>
      </w:r>
      <w:r w:rsidRPr="00173D69">
        <w:rPr>
          <w:rFonts w:asciiTheme="majorHAnsi" w:hAnsiTheme="majorHAnsi" w:cstheme="majorHAnsi"/>
        </w:rPr>
        <w:t xml:space="preserve"> te stručno usavršavanje zaposlenika u iznosu od </w:t>
      </w:r>
      <w:r w:rsidR="003313CE" w:rsidRPr="00173D69">
        <w:rPr>
          <w:rFonts w:asciiTheme="majorHAnsi" w:hAnsiTheme="majorHAnsi" w:cstheme="majorHAnsi"/>
        </w:rPr>
        <w:t>155,00</w:t>
      </w:r>
    </w:p>
    <w:p w14:paraId="17C13463" w14:textId="15FB6A8D" w:rsidR="00D052FC" w:rsidRPr="00173D69" w:rsidRDefault="00D052FC" w:rsidP="00D052FC">
      <w:pPr>
        <w:pStyle w:val="Odlomakpopisa"/>
        <w:numPr>
          <w:ilvl w:val="0"/>
          <w:numId w:val="26"/>
        </w:numPr>
        <w:jc w:val="both"/>
        <w:rPr>
          <w:rFonts w:asciiTheme="majorHAnsi" w:hAnsiTheme="majorHAnsi" w:cstheme="majorHAnsi"/>
        </w:rPr>
      </w:pPr>
      <w:r w:rsidRPr="00173D69">
        <w:rPr>
          <w:rFonts w:asciiTheme="majorHAnsi" w:hAnsiTheme="majorHAnsi" w:cstheme="majorHAnsi"/>
        </w:rPr>
        <w:t xml:space="preserve">rashodi za materijal i energiju u iznosu od </w:t>
      </w:r>
      <w:r w:rsidR="00FB29F6" w:rsidRPr="00173D69">
        <w:rPr>
          <w:rFonts w:asciiTheme="majorHAnsi" w:hAnsiTheme="majorHAnsi" w:cstheme="majorHAnsi"/>
        </w:rPr>
        <w:t>1.993,93</w:t>
      </w:r>
      <w:r w:rsidR="003313CE" w:rsidRPr="00173D69">
        <w:rPr>
          <w:rFonts w:asciiTheme="majorHAnsi" w:hAnsiTheme="majorHAnsi" w:cstheme="majorHAnsi"/>
        </w:rPr>
        <w:t xml:space="preserve"> EUR</w:t>
      </w:r>
      <w:r w:rsidRPr="00173D69">
        <w:rPr>
          <w:rFonts w:asciiTheme="majorHAnsi" w:hAnsiTheme="majorHAnsi" w:cstheme="majorHAnsi"/>
        </w:rPr>
        <w:t xml:space="preserve"> od toga na uredski materijal i ostale materijalne rashode </w:t>
      </w:r>
      <w:r w:rsidR="00FB29F6" w:rsidRPr="00173D69">
        <w:rPr>
          <w:rFonts w:asciiTheme="majorHAnsi" w:hAnsiTheme="majorHAnsi" w:cstheme="majorHAnsi"/>
        </w:rPr>
        <w:t>1.324,39</w:t>
      </w:r>
      <w:r w:rsidR="003313CE" w:rsidRPr="00173D69">
        <w:rPr>
          <w:rFonts w:asciiTheme="majorHAnsi" w:hAnsiTheme="majorHAnsi" w:cstheme="majorHAnsi"/>
        </w:rPr>
        <w:t xml:space="preserve"> EUR</w:t>
      </w:r>
      <w:r w:rsidRPr="00173D69">
        <w:rPr>
          <w:rFonts w:asciiTheme="majorHAnsi" w:hAnsiTheme="majorHAnsi" w:cstheme="majorHAnsi"/>
        </w:rPr>
        <w:t xml:space="preserve">, materijal za radionice i kulturne manifestacije </w:t>
      </w:r>
      <w:r w:rsidR="00FB29F6" w:rsidRPr="00173D69">
        <w:rPr>
          <w:rFonts w:asciiTheme="majorHAnsi" w:hAnsiTheme="majorHAnsi" w:cstheme="majorHAnsi"/>
        </w:rPr>
        <w:t>656,10</w:t>
      </w:r>
      <w:r w:rsidR="003313CE" w:rsidRPr="00173D69">
        <w:rPr>
          <w:rFonts w:asciiTheme="majorHAnsi" w:hAnsiTheme="majorHAnsi" w:cstheme="majorHAnsi"/>
        </w:rPr>
        <w:t xml:space="preserve"> EUR</w:t>
      </w:r>
      <w:r w:rsidRPr="00173D69">
        <w:rPr>
          <w:rFonts w:asciiTheme="majorHAnsi" w:hAnsiTheme="majorHAnsi" w:cstheme="majorHAnsi"/>
        </w:rPr>
        <w:t xml:space="preserve">, potrošeni plin </w:t>
      </w:r>
      <w:r w:rsidR="003313CE" w:rsidRPr="00173D69">
        <w:rPr>
          <w:rFonts w:asciiTheme="majorHAnsi" w:hAnsiTheme="majorHAnsi" w:cstheme="majorHAnsi"/>
        </w:rPr>
        <w:t>13,44 EUR</w:t>
      </w:r>
    </w:p>
    <w:p w14:paraId="6A036964" w14:textId="684B2689" w:rsidR="00D052FC" w:rsidRPr="00173D69" w:rsidRDefault="00D052FC" w:rsidP="00D052FC">
      <w:pPr>
        <w:pStyle w:val="Odlomakpopisa"/>
        <w:numPr>
          <w:ilvl w:val="0"/>
          <w:numId w:val="26"/>
        </w:numPr>
        <w:jc w:val="both"/>
        <w:rPr>
          <w:rFonts w:asciiTheme="majorHAnsi" w:hAnsiTheme="majorHAnsi" w:cstheme="majorHAnsi"/>
        </w:rPr>
      </w:pPr>
      <w:r w:rsidRPr="00173D69">
        <w:rPr>
          <w:rFonts w:asciiTheme="majorHAnsi" w:hAnsiTheme="majorHAnsi" w:cstheme="majorHAnsi"/>
        </w:rPr>
        <w:t xml:space="preserve">rashodi za usluge </w:t>
      </w:r>
      <w:r w:rsidR="00FB29F6" w:rsidRPr="00173D69">
        <w:rPr>
          <w:rFonts w:asciiTheme="majorHAnsi" w:hAnsiTheme="majorHAnsi" w:cstheme="majorHAnsi"/>
        </w:rPr>
        <w:t>3.720,66 EUR</w:t>
      </w:r>
      <w:r w:rsidRPr="00173D69">
        <w:rPr>
          <w:rFonts w:asciiTheme="majorHAnsi" w:hAnsiTheme="majorHAnsi" w:cstheme="majorHAnsi"/>
        </w:rPr>
        <w:t xml:space="preserve"> od toga na usluge telefona i pošte </w:t>
      </w:r>
      <w:r w:rsidR="00FB29F6" w:rsidRPr="00173D69">
        <w:rPr>
          <w:rFonts w:asciiTheme="majorHAnsi" w:hAnsiTheme="majorHAnsi" w:cstheme="majorHAnsi"/>
        </w:rPr>
        <w:t>536,42 EUR</w:t>
      </w:r>
      <w:r w:rsidRPr="00173D69">
        <w:rPr>
          <w:rFonts w:asciiTheme="majorHAnsi" w:hAnsiTheme="majorHAnsi" w:cstheme="majorHAnsi"/>
        </w:rPr>
        <w:t xml:space="preserve">, komunalne usluge (voda, smeće, servis vatrogasnih aparata) </w:t>
      </w:r>
      <w:r w:rsidR="00FB29F6" w:rsidRPr="00173D69">
        <w:rPr>
          <w:rFonts w:asciiTheme="majorHAnsi" w:hAnsiTheme="majorHAnsi" w:cstheme="majorHAnsi"/>
        </w:rPr>
        <w:t>86,14 EUR</w:t>
      </w:r>
      <w:r w:rsidRPr="00173D69">
        <w:rPr>
          <w:rFonts w:asciiTheme="majorHAnsi" w:hAnsiTheme="majorHAnsi" w:cstheme="majorHAnsi"/>
        </w:rPr>
        <w:t xml:space="preserve">, intelektualne usluge – promocije knjiga/predavanja, usluge student servisa, ZNR </w:t>
      </w:r>
      <w:r w:rsidR="00FB29F6" w:rsidRPr="00173D69">
        <w:rPr>
          <w:rFonts w:asciiTheme="majorHAnsi" w:hAnsiTheme="majorHAnsi" w:cstheme="majorHAnsi"/>
        </w:rPr>
        <w:t>769,01 EUR</w:t>
      </w:r>
      <w:r w:rsidRPr="00173D69">
        <w:rPr>
          <w:rFonts w:asciiTheme="majorHAnsi" w:hAnsiTheme="majorHAnsi" w:cstheme="majorHAnsi"/>
        </w:rPr>
        <w:t xml:space="preserve">, računalne usluge </w:t>
      </w:r>
      <w:r w:rsidR="00FB29F6" w:rsidRPr="00173D69">
        <w:rPr>
          <w:rFonts w:asciiTheme="majorHAnsi" w:hAnsiTheme="majorHAnsi" w:cstheme="majorHAnsi"/>
        </w:rPr>
        <w:t>1.490,00 EUR</w:t>
      </w:r>
      <w:r w:rsidRPr="00173D69">
        <w:rPr>
          <w:rFonts w:asciiTheme="majorHAnsi" w:hAnsiTheme="majorHAnsi" w:cstheme="majorHAnsi"/>
        </w:rPr>
        <w:t xml:space="preserve"> te ostale usluge (čišćenje) </w:t>
      </w:r>
      <w:r w:rsidR="00FB29F6" w:rsidRPr="00173D69">
        <w:rPr>
          <w:rFonts w:asciiTheme="majorHAnsi" w:hAnsiTheme="majorHAnsi" w:cstheme="majorHAnsi"/>
        </w:rPr>
        <w:t>839,09 EUR</w:t>
      </w:r>
    </w:p>
    <w:p w14:paraId="281A2766" w14:textId="5CEB2FC5" w:rsidR="00FB29F6" w:rsidRPr="00173D69" w:rsidRDefault="00FB29F6" w:rsidP="00D052FC">
      <w:pPr>
        <w:pStyle w:val="Odlomakpopisa"/>
        <w:numPr>
          <w:ilvl w:val="0"/>
          <w:numId w:val="26"/>
        </w:numPr>
        <w:jc w:val="both"/>
        <w:rPr>
          <w:rFonts w:asciiTheme="majorHAnsi" w:hAnsiTheme="majorHAnsi" w:cstheme="majorHAnsi"/>
        </w:rPr>
      </w:pPr>
      <w:r w:rsidRPr="00173D69">
        <w:rPr>
          <w:rFonts w:asciiTheme="majorHAnsi" w:hAnsiTheme="majorHAnsi" w:cstheme="majorHAnsi"/>
        </w:rPr>
        <w:t xml:space="preserve">naknada troškova osobama izvan radnog odnosa iznosi 292,50 EUR, </w:t>
      </w:r>
      <w:r w:rsidR="00326D9E" w:rsidRPr="00326D9E">
        <w:rPr>
          <w:rFonts w:asciiTheme="majorHAnsi" w:hAnsiTheme="majorHAnsi" w:cstheme="majorHAnsi"/>
        </w:rPr>
        <w:t>a odnosi se na troškove prijevoza vanjskih suradnika koji su sudjelovali u izvođenju kulturnih manifestacija</w:t>
      </w:r>
    </w:p>
    <w:p w14:paraId="1FEF20B5" w14:textId="3001542A" w:rsidR="00D052FC" w:rsidRPr="00173D69" w:rsidRDefault="00D052FC" w:rsidP="00D052FC">
      <w:pPr>
        <w:pStyle w:val="Odlomakpopisa"/>
        <w:numPr>
          <w:ilvl w:val="0"/>
          <w:numId w:val="26"/>
        </w:numPr>
        <w:jc w:val="both"/>
        <w:rPr>
          <w:rFonts w:asciiTheme="majorHAnsi" w:hAnsiTheme="majorHAnsi" w:cstheme="majorHAnsi"/>
        </w:rPr>
      </w:pPr>
      <w:r w:rsidRPr="00173D69">
        <w:rPr>
          <w:rFonts w:asciiTheme="majorHAnsi" w:hAnsiTheme="majorHAnsi" w:cstheme="majorHAnsi"/>
        </w:rPr>
        <w:t xml:space="preserve">ostali nespomenuti rashodi poslovanja u iznosu od </w:t>
      </w:r>
      <w:r w:rsidR="005259E3" w:rsidRPr="00173D69">
        <w:rPr>
          <w:rFonts w:asciiTheme="majorHAnsi" w:hAnsiTheme="majorHAnsi" w:cstheme="majorHAnsi"/>
        </w:rPr>
        <w:t>921,49 EUR</w:t>
      </w:r>
      <w:r w:rsidRPr="00173D69">
        <w:rPr>
          <w:rFonts w:asciiTheme="majorHAnsi" w:hAnsiTheme="majorHAnsi" w:cstheme="majorHAnsi"/>
        </w:rPr>
        <w:t xml:space="preserve">, od toga premije osiguranja </w:t>
      </w:r>
      <w:r w:rsidR="005259E3" w:rsidRPr="00173D69">
        <w:rPr>
          <w:rFonts w:asciiTheme="majorHAnsi" w:hAnsiTheme="majorHAnsi" w:cstheme="majorHAnsi"/>
        </w:rPr>
        <w:t>338,83 EUR</w:t>
      </w:r>
      <w:r w:rsidRPr="00173D69">
        <w:rPr>
          <w:rFonts w:asciiTheme="majorHAnsi" w:hAnsiTheme="majorHAnsi" w:cstheme="majorHAnsi"/>
        </w:rPr>
        <w:t xml:space="preserve">, reprezentacija </w:t>
      </w:r>
      <w:r w:rsidR="005259E3" w:rsidRPr="00173D69">
        <w:rPr>
          <w:rFonts w:asciiTheme="majorHAnsi" w:hAnsiTheme="majorHAnsi" w:cstheme="majorHAnsi"/>
        </w:rPr>
        <w:t>306,59 EUR</w:t>
      </w:r>
      <w:r w:rsidRPr="00173D69">
        <w:rPr>
          <w:rFonts w:asciiTheme="majorHAnsi" w:hAnsiTheme="majorHAnsi" w:cstheme="majorHAnsi"/>
        </w:rPr>
        <w:t xml:space="preserve">, godišnja članarina za knjižničarsko društvo u iznosu od </w:t>
      </w:r>
      <w:r w:rsidR="005259E3" w:rsidRPr="00173D69">
        <w:rPr>
          <w:rFonts w:asciiTheme="majorHAnsi" w:hAnsiTheme="majorHAnsi" w:cstheme="majorHAnsi"/>
        </w:rPr>
        <w:t>30,00 EUR</w:t>
      </w:r>
      <w:r w:rsidRPr="00173D69">
        <w:rPr>
          <w:rFonts w:asciiTheme="majorHAnsi" w:hAnsiTheme="majorHAnsi" w:cstheme="majorHAnsi"/>
        </w:rPr>
        <w:t>, pristojbe (</w:t>
      </w:r>
      <w:proofErr w:type="spellStart"/>
      <w:r w:rsidRPr="00173D69">
        <w:rPr>
          <w:rFonts w:asciiTheme="majorHAnsi" w:hAnsiTheme="majorHAnsi" w:cstheme="majorHAnsi"/>
        </w:rPr>
        <w:t>rtv</w:t>
      </w:r>
      <w:proofErr w:type="spellEnd"/>
      <w:r w:rsidRPr="00173D69">
        <w:rPr>
          <w:rFonts w:asciiTheme="majorHAnsi" w:hAnsiTheme="majorHAnsi" w:cstheme="majorHAnsi"/>
        </w:rPr>
        <w:t xml:space="preserve"> pristojba</w:t>
      </w:r>
      <w:r w:rsidR="005259E3" w:rsidRPr="00173D69">
        <w:rPr>
          <w:rFonts w:asciiTheme="majorHAnsi" w:hAnsiTheme="majorHAnsi" w:cstheme="majorHAnsi"/>
        </w:rPr>
        <w:t xml:space="preserve"> i javnobilježničke pristojbe</w:t>
      </w:r>
      <w:r w:rsidRPr="00173D69">
        <w:rPr>
          <w:rFonts w:asciiTheme="majorHAnsi" w:hAnsiTheme="majorHAnsi" w:cstheme="majorHAnsi"/>
        </w:rPr>
        <w:t xml:space="preserve">) </w:t>
      </w:r>
      <w:r w:rsidR="005259E3" w:rsidRPr="00173D69">
        <w:rPr>
          <w:rFonts w:asciiTheme="majorHAnsi" w:hAnsiTheme="majorHAnsi" w:cstheme="majorHAnsi"/>
        </w:rPr>
        <w:t>188,83 EUR</w:t>
      </w:r>
      <w:r w:rsidRPr="00173D69">
        <w:rPr>
          <w:rFonts w:asciiTheme="majorHAnsi" w:hAnsiTheme="majorHAnsi" w:cstheme="majorHAnsi"/>
        </w:rPr>
        <w:t xml:space="preserve">, ostali nespomenuti rashodi poslovanja (FINA certifikat) </w:t>
      </w:r>
      <w:r w:rsidR="005259E3" w:rsidRPr="00173D69">
        <w:rPr>
          <w:rFonts w:asciiTheme="majorHAnsi" w:hAnsiTheme="majorHAnsi" w:cstheme="majorHAnsi"/>
        </w:rPr>
        <w:t>57,24 EUR</w:t>
      </w:r>
    </w:p>
    <w:p w14:paraId="33C69180" w14:textId="33CE4A5E" w:rsidR="00D052FC" w:rsidRPr="00173D69" w:rsidRDefault="00D052FC" w:rsidP="00D052FC">
      <w:pPr>
        <w:pStyle w:val="Odlomakpopisa"/>
        <w:numPr>
          <w:ilvl w:val="0"/>
          <w:numId w:val="26"/>
        </w:numPr>
        <w:jc w:val="both"/>
        <w:rPr>
          <w:rFonts w:asciiTheme="majorHAnsi" w:hAnsiTheme="majorHAnsi" w:cstheme="majorHAnsi"/>
        </w:rPr>
      </w:pPr>
      <w:r w:rsidRPr="00173D69">
        <w:rPr>
          <w:rFonts w:asciiTheme="majorHAnsi" w:hAnsiTheme="majorHAnsi" w:cstheme="majorHAnsi"/>
        </w:rPr>
        <w:t xml:space="preserve">bankarske usluge u iznosu od </w:t>
      </w:r>
      <w:r w:rsidR="005259E3" w:rsidRPr="00173D69">
        <w:rPr>
          <w:rFonts w:asciiTheme="majorHAnsi" w:hAnsiTheme="majorHAnsi" w:cstheme="majorHAnsi"/>
        </w:rPr>
        <w:t>207,82 EUR</w:t>
      </w:r>
      <w:r w:rsidRPr="00173D69">
        <w:rPr>
          <w:rFonts w:asciiTheme="majorHAnsi" w:hAnsiTheme="majorHAnsi" w:cstheme="majorHAnsi"/>
        </w:rPr>
        <w:t xml:space="preserve"> za usluge vođenja platnog prometa</w:t>
      </w:r>
      <w:r w:rsidR="005259E3" w:rsidRPr="00173D69">
        <w:rPr>
          <w:rFonts w:asciiTheme="majorHAnsi" w:hAnsiTheme="majorHAnsi" w:cstheme="majorHAnsi"/>
        </w:rPr>
        <w:t xml:space="preserve"> i zatezne kamate</w:t>
      </w:r>
    </w:p>
    <w:p w14:paraId="63C8BBDB" w14:textId="77777777" w:rsidR="00D052FC" w:rsidRPr="00173D69" w:rsidRDefault="00D052FC" w:rsidP="00D052FC">
      <w:pPr>
        <w:ind w:left="1056"/>
        <w:jc w:val="both"/>
        <w:rPr>
          <w:rFonts w:asciiTheme="majorHAnsi" w:hAnsiTheme="majorHAnsi" w:cstheme="majorHAnsi"/>
          <w:color w:val="FF0000"/>
        </w:rPr>
      </w:pPr>
    </w:p>
    <w:p w14:paraId="26DBB107" w14:textId="77777777" w:rsidR="00D052FC" w:rsidRPr="00173D69" w:rsidRDefault="00D052FC" w:rsidP="00D052FC">
      <w:pPr>
        <w:ind w:left="1056"/>
        <w:jc w:val="both"/>
        <w:rPr>
          <w:rFonts w:asciiTheme="majorHAnsi" w:hAnsiTheme="majorHAnsi" w:cstheme="majorHAnsi"/>
          <w:color w:val="FF0000"/>
          <w:sz w:val="16"/>
          <w:szCs w:val="16"/>
        </w:rPr>
      </w:pPr>
    </w:p>
    <w:p w14:paraId="552325AB" w14:textId="77777777" w:rsidR="00D052FC" w:rsidRPr="00173D69" w:rsidRDefault="00D052FC" w:rsidP="00D052FC">
      <w:pPr>
        <w:pStyle w:val="Odlomakpopisa"/>
        <w:numPr>
          <w:ilvl w:val="0"/>
          <w:numId w:val="24"/>
        </w:numPr>
        <w:jc w:val="both"/>
        <w:rPr>
          <w:rFonts w:asciiTheme="majorHAnsi" w:hAnsiTheme="majorHAnsi" w:cstheme="majorHAnsi"/>
          <w:b/>
          <w:bCs/>
        </w:rPr>
      </w:pPr>
      <w:r w:rsidRPr="00173D69">
        <w:rPr>
          <w:rFonts w:asciiTheme="majorHAnsi" w:hAnsiTheme="majorHAnsi" w:cstheme="majorHAnsi"/>
          <w:b/>
          <w:bCs/>
        </w:rPr>
        <w:t>K1026 01 Opremanje Knjižnice i čitaonice</w:t>
      </w:r>
    </w:p>
    <w:p w14:paraId="4068FFF1" w14:textId="77777777" w:rsidR="00D052FC" w:rsidRDefault="00D052FC" w:rsidP="00D052FC">
      <w:pPr>
        <w:ind w:left="360" w:firstLine="708"/>
        <w:jc w:val="both"/>
        <w:rPr>
          <w:rFonts w:asciiTheme="majorHAnsi" w:hAnsiTheme="majorHAnsi" w:cstheme="majorHAnsi"/>
        </w:rPr>
      </w:pPr>
      <w:r w:rsidRPr="00173D69">
        <w:rPr>
          <w:rFonts w:asciiTheme="majorHAnsi" w:hAnsiTheme="majorHAnsi" w:cstheme="majorHAnsi"/>
        </w:rPr>
        <w:t>Funkcijska klasifikacija: 0820 Služba kulture</w:t>
      </w:r>
    </w:p>
    <w:p w14:paraId="174FE035" w14:textId="409FB4F8" w:rsidR="002D1DDE" w:rsidRPr="00173D69" w:rsidRDefault="002D1DDE" w:rsidP="00D052FC">
      <w:pPr>
        <w:ind w:left="360" w:firstLine="708"/>
        <w:jc w:val="both"/>
        <w:rPr>
          <w:rFonts w:asciiTheme="majorHAnsi" w:hAnsiTheme="majorHAnsi" w:cstheme="majorHAnsi"/>
        </w:rPr>
      </w:pPr>
      <w:r>
        <w:rPr>
          <w:rFonts w:asciiTheme="majorHAnsi" w:hAnsiTheme="majorHAnsi" w:cstheme="majorHAnsi"/>
        </w:rPr>
        <w:t>Za opremanje Knjižnice i čitaonice utrošeno je ukupno 12.868,03 EUR.</w:t>
      </w:r>
    </w:p>
    <w:p w14:paraId="172F8CD5" w14:textId="77777777" w:rsidR="00D052FC" w:rsidRPr="00173D69" w:rsidRDefault="00D052FC" w:rsidP="00D052FC">
      <w:pPr>
        <w:ind w:left="1056"/>
        <w:jc w:val="both"/>
        <w:rPr>
          <w:rFonts w:asciiTheme="majorHAnsi" w:hAnsiTheme="majorHAnsi" w:cstheme="majorHAnsi"/>
        </w:rPr>
      </w:pPr>
      <w:r w:rsidRPr="00173D69">
        <w:rPr>
          <w:rFonts w:asciiTheme="majorHAnsi" w:hAnsiTheme="majorHAnsi" w:cstheme="majorHAnsi"/>
        </w:rPr>
        <w:t xml:space="preserve">Izvori financiranja: </w:t>
      </w:r>
    </w:p>
    <w:p w14:paraId="163A7769" w14:textId="5A4F8AE9" w:rsidR="00D052FC" w:rsidRPr="002D1DDE" w:rsidRDefault="002D1DDE" w:rsidP="002D1DDE">
      <w:pPr>
        <w:pStyle w:val="Odlomakpopisa"/>
        <w:numPr>
          <w:ilvl w:val="0"/>
          <w:numId w:val="29"/>
        </w:numPr>
        <w:jc w:val="both"/>
        <w:rPr>
          <w:rFonts w:asciiTheme="majorHAnsi" w:hAnsiTheme="majorHAnsi" w:cstheme="majorHAnsi"/>
        </w:rPr>
      </w:pPr>
      <w:r>
        <w:rPr>
          <w:rFonts w:asciiTheme="majorHAnsi" w:hAnsiTheme="majorHAnsi" w:cstheme="majorHAnsi"/>
        </w:rPr>
        <w:t>o</w:t>
      </w:r>
      <w:r w:rsidR="00D052FC" w:rsidRPr="002D1DDE">
        <w:rPr>
          <w:rFonts w:asciiTheme="majorHAnsi" w:hAnsiTheme="majorHAnsi" w:cstheme="majorHAnsi"/>
        </w:rPr>
        <w:t>pći primici – za nabavu knjižne građe</w:t>
      </w:r>
      <w:r>
        <w:rPr>
          <w:rFonts w:asciiTheme="majorHAnsi" w:hAnsiTheme="majorHAnsi" w:cstheme="majorHAnsi"/>
        </w:rPr>
        <w:t>:</w:t>
      </w:r>
      <w:r w:rsidR="00D052FC" w:rsidRPr="002D1DDE">
        <w:rPr>
          <w:rFonts w:asciiTheme="majorHAnsi" w:hAnsiTheme="majorHAnsi" w:cstheme="majorHAnsi"/>
        </w:rPr>
        <w:t xml:space="preserve"> </w:t>
      </w:r>
      <w:r w:rsidR="005259E3" w:rsidRPr="002D1DDE">
        <w:rPr>
          <w:rFonts w:asciiTheme="majorHAnsi" w:hAnsiTheme="majorHAnsi" w:cstheme="majorHAnsi"/>
        </w:rPr>
        <w:t>1.327,23 EUR</w:t>
      </w:r>
      <w:r w:rsidR="00D052FC" w:rsidRPr="002D1DDE">
        <w:rPr>
          <w:rFonts w:asciiTheme="majorHAnsi" w:hAnsiTheme="majorHAnsi" w:cstheme="majorHAnsi"/>
        </w:rPr>
        <w:t xml:space="preserve">, za nabavu dugotrajne nefinancijske imovine  </w:t>
      </w:r>
      <w:r w:rsidR="005259E3" w:rsidRPr="002D1DDE">
        <w:rPr>
          <w:rFonts w:asciiTheme="majorHAnsi" w:hAnsiTheme="majorHAnsi" w:cstheme="majorHAnsi"/>
        </w:rPr>
        <w:t>(</w:t>
      </w:r>
      <w:r w:rsidR="00D052FC" w:rsidRPr="002D1DDE">
        <w:rPr>
          <w:rFonts w:asciiTheme="majorHAnsi" w:hAnsiTheme="majorHAnsi" w:cstheme="majorHAnsi"/>
        </w:rPr>
        <w:t>ulaganje u računalne programe)</w:t>
      </w:r>
      <w:r>
        <w:rPr>
          <w:rFonts w:asciiTheme="majorHAnsi" w:hAnsiTheme="majorHAnsi" w:cstheme="majorHAnsi"/>
        </w:rPr>
        <w:t>:</w:t>
      </w:r>
      <w:r w:rsidR="00D052FC" w:rsidRPr="002D1DDE">
        <w:rPr>
          <w:rFonts w:asciiTheme="majorHAnsi" w:hAnsiTheme="majorHAnsi" w:cstheme="majorHAnsi"/>
        </w:rPr>
        <w:t xml:space="preserve"> </w:t>
      </w:r>
      <w:r w:rsidR="005259E3" w:rsidRPr="002D1DDE">
        <w:rPr>
          <w:rFonts w:asciiTheme="majorHAnsi" w:hAnsiTheme="majorHAnsi" w:cstheme="majorHAnsi"/>
        </w:rPr>
        <w:t>1.938,02 EUR</w:t>
      </w:r>
    </w:p>
    <w:p w14:paraId="1630AADB" w14:textId="295761AD" w:rsidR="00D052FC" w:rsidRPr="002D1DDE" w:rsidRDefault="002D1DDE" w:rsidP="002D1DDE">
      <w:pPr>
        <w:pStyle w:val="Odlomakpopisa"/>
        <w:numPr>
          <w:ilvl w:val="0"/>
          <w:numId w:val="29"/>
        </w:numPr>
        <w:jc w:val="both"/>
        <w:rPr>
          <w:rFonts w:asciiTheme="majorHAnsi" w:hAnsiTheme="majorHAnsi" w:cstheme="majorHAnsi"/>
        </w:rPr>
      </w:pPr>
      <w:r>
        <w:rPr>
          <w:rFonts w:asciiTheme="majorHAnsi" w:hAnsiTheme="majorHAnsi" w:cstheme="majorHAnsi"/>
        </w:rPr>
        <w:t>p</w:t>
      </w:r>
      <w:r w:rsidR="00D052FC" w:rsidRPr="002D1DDE">
        <w:rPr>
          <w:rFonts w:asciiTheme="majorHAnsi" w:hAnsiTheme="majorHAnsi" w:cstheme="majorHAnsi"/>
        </w:rPr>
        <w:t>rimici za posebne namjene izvor 43 (članarina knjižnice) za nabavu knjižne građe</w:t>
      </w:r>
      <w:r>
        <w:rPr>
          <w:rFonts w:asciiTheme="majorHAnsi" w:hAnsiTheme="majorHAnsi" w:cstheme="majorHAnsi"/>
        </w:rPr>
        <w:t>:</w:t>
      </w:r>
      <w:r w:rsidR="00D052FC" w:rsidRPr="002D1DDE">
        <w:rPr>
          <w:rFonts w:asciiTheme="majorHAnsi" w:hAnsiTheme="majorHAnsi" w:cstheme="majorHAnsi"/>
        </w:rPr>
        <w:t xml:space="preserve"> </w:t>
      </w:r>
      <w:r w:rsidR="005259E3" w:rsidRPr="002D1DDE">
        <w:rPr>
          <w:rFonts w:asciiTheme="majorHAnsi" w:hAnsiTheme="majorHAnsi" w:cstheme="majorHAnsi"/>
        </w:rPr>
        <w:t>591,88 EUR</w:t>
      </w:r>
    </w:p>
    <w:p w14:paraId="6D7A0584" w14:textId="3B3FB061" w:rsidR="00D052FC" w:rsidRPr="002D1DDE" w:rsidRDefault="002D1DDE" w:rsidP="002D1DDE">
      <w:pPr>
        <w:pStyle w:val="Odlomakpopisa"/>
        <w:numPr>
          <w:ilvl w:val="0"/>
          <w:numId w:val="29"/>
        </w:numPr>
        <w:jc w:val="both"/>
        <w:rPr>
          <w:rFonts w:asciiTheme="majorHAnsi" w:hAnsiTheme="majorHAnsi" w:cstheme="majorHAnsi"/>
        </w:rPr>
      </w:pPr>
      <w:r>
        <w:rPr>
          <w:rFonts w:asciiTheme="majorHAnsi" w:hAnsiTheme="majorHAnsi" w:cstheme="majorHAnsi"/>
        </w:rPr>
        <w:t>p</w:t>
      </w:r>
      <w:r w:rsidR="00D052FC" w:rsidRPr="002D1DDE">
        <w:rPr>
          <w:rFonts w:asciiTheme="majorHAnsi" w:hAnsiTheme="majorHAnsi" w:cstheme="majorHAnsi"/>
        </w:rPr>
        <w:t>omoći iz proračuna</w:t>
      </w:r>
      <w:r>
        <w:rPr>
          <w:rFonts w:asciiTheme="majorHAnsi" w:hAnsiTheme="majorHAnsi" w:cstheme="majorHAnsi"/>
        </w:rPr>
        <w:t xml:space="preserve"> -</w:t>
      </w:r>
      <w:r w:rsidR="00D052FC" w:rsidRPr="002D1DDE">
        <w:rPr>
          <w:rFonts w:asciiTheme="majorHAnsi" w:hAnsiTheme="majorHAnsi" w:cstheme="majorHAnsi"/>
        </w:rPr>
        <w:t xml:space="preserve"> Ministarstvo kulture za nabavu knjižne građe</w:t>
      </w:r>
      <w:r>
        <w:rPr>
          <w:rFonts w:asciiTheme="majorHAnsi" w:hAnsiTheme="majorHAnsi" w:cstheme="majorHAnsi"/>
        </w:rPr>
        <w:t>:</w:t>
      </w:r>
      <w:r w:rsidR="00D052FC" w:rsidRPr="002D1DDE">
        <w:rPr>
          <w:rFonts w:asciiTheme="majorHAnsi" w:hAnsiTheme="majorHAnsi" w:cstheme="majorHAnsi"/>
        </w:rPr>
        <w:t xml:space="preserve"> </w:t>
      </w:r>
      <w:r w:rsidR="005259E3" w:rsidRPr="002D1DDE">
        <w:rPr>
          <w:rFonts w:asciiTheme="majorHAnsi" w:hAnsiTheme="majorHAnsi" w:cstheme="majorHAnsi"/>
        </w:rPr>
        <w:t>7.919,90 EUR</w:t>
      </w:r>
      <w:r w:rsidR="00D052FC" w:rsidRPr="002D1DDE">
        <w:rPr>
          <w:rFonts w:asciiTheme="majorHAnsi" w:hAnsiTheme="majorHAnsi" w:cstheme="majorHAnsi"/>
        </w:rPr>
        <w:t>, Krapinsko-zagorska županija za nabavu knjižne građe</w:t>
      </w:r>
      <w:r>
        <w:rPr>
          <w:rFonts w:asciiTheme="majorHAnsi" w:hAnsiTheme="majorHAnsi" w:cstheme="majorHAnsi"/>
        </w:rPr>
        <w:t>:</w:t>
      </w:r>
      <w:r w:rsidR="00D052FC" w:rsidRPr="002D1DDE">
        <w:rPr>
          <w:rFonts w:asciiTheme="majorHAnsi" w:hAnsiTheme="majorHAnsi" w:cstheme="majorHAnsi"/>
        </w:rPr>
        <w:t xml:space="preserve"> </w:t>
      </w:r>
      <w:r w:rsidR="005259E3" w:rsidRPr="002D1DDE">
        <w:rPr>
          <w:rFonts w:asciiTheme="majorHAnsi" w:hAnsiTheme="majorHAnsi" w:cstheme="majorHAnsi"/>
        </w:rPr>
        <w:t>700,00 EUR</w:t>
      </w:r>
    </w:p>
    <w:p w14:paraId="7D32800D" w14:textId="184AF77A" w:rsidR="00D052FC" w:rsidRPr="002D1DDE" w:rsidRDefault="00D052FC" w:rsidP="002D1DDE">
      <w:pPr>
        <w:pStyle w:val="Odlomakpopisa"/>
        <w:numPr>
          <w:ilvl w:val="0"/>
          <w:numId w:val="29"/>
        </w:numPr>
        <w:jc w:val="both"/>
        <w:rPr>
          <w:rFonts w:asciiTheme="majorHAnsi" w:hAnsiTheme="majorHAnsi" w:cstheme="majorHAnsi"/>
        </w:rPr>
      </w:pPr>
      <w:r w:rsidRPr="002D1DDE">
        <w:rPr>
          <w:rFonts w:asciiTheme="majorHAnsi" w:hAnsiTheme="majorHAnsi" w:cstheme="majorHAnsi"/>
        </w:rPr>
        <w:t>donacije fizičkih osoba i izdavača</w:t>
      </w:r>
      <w:r w:rsidR="002D1DDE">
        <w:rPr>
          <w:rFonts w:asciiTheme="majorHAnsi" w:hAnsiTheme="majorHAnsi" w:cstheme="majorHAnsi"/>
        </w:rPr>
        <w:t>:</w:t>
      </w:r>
      <w:r w:rsidRPr="002D1DDE">
        <w:rPr>
          <w:rFonts w:asciiTheme="majorHAnsi" w:hAnsiTheme="majorHAnsi" w:cstheme="majorHAnsi"/>
        </w:rPr>
        <w:t xml:space="preserve"> </w:t>
      </w:r>
      <w:r w:rsidR="005259E3" w:rsidRPr="002D1DDE">
        <w:rPr>
          <w:rFonts w:asciiTheme="majorHAnsi" w:hAnsiTheme="majorHAnsi" w:cstheme="majorHAnsi"/>
        </w:rPr>
        <w:t>91,00 EUR</w:t>
      </w:r>
      <w:r w:rsidRPr="002D1DDE">
        <w:rPr>
          <w:rFonts w:asciiTheme="majorHAnsi" w:hAnsiTheme="majorHAnsi" w:cstheme="majorHAnsi"/>
        </w:rPr>
        <w:t xml:space="preserve"> </w:t>
      </w:r>
    </w:p>
    <w:p w14:paraId="15677088" w14:textId="77777777" w:rsidR="00D052FC" w:rsidRPr="00173D69" w:rsidRDefault="00D052FC" w:rsidP="00D052FC">
      <w:pPr>
        <w:ind w:left="1056"/>
        <w:jc w:val="both"/>
        <w:rPr>
          <w:rFonts w:asciiTheme="majorHAnsi" w:hAnsiTheme="majorHAnsi" w:cstheme="majorHAnsi"/>
        </w:rPr>
      </w:pPr>
    </w:p>
    <w:p w14:paraId="3C54C3FC" w14:textId="45EAE917" w:rsidR="00D052FC" w:rsidRPr="00173D69" w:rsidRDefault="00D052FC" w:rsidP="00D052FC">
      <w:pPr>
        <w:ind w:left="1056"/>
        <w:jc w:val="both"/>
        <w:rPr>
          <w:rFonts w:asciiTheme="majorHAnsi" w:hAnsiTheme="majorHAnsi" w:cstheme="majorHAnsi"/>
        </w:rPr>
      </w:pPr>
      <w:r w:rsidRPr="00173D69">
        <w:rPr>
          <w:rFonts w:asciiTheme="majorHAnsi" w:hAnsiTheme="majorHAnsi" w:cstheme="majorHAnsi"/>
        </w:rPr>
        <w:t xml:space="preserve">Nabavljeno je </w:t>
      </w:r>
      <w:r w:rsidR="005259E3" w:rsidRPr="00173D69">
        <w:rPr>
          <w:rFonts w:asciiTheme="majorHAnsi" w:hAnsiTheme="majorHAnsi" w:cstheme="majorHAnsi"/>
        </w:rPr>
        <w:t xml:space="preserve">633 komada </w:t>
      </w:r>
      <w:r w:rsidRPr="00173D69">
        <w:rPr>
          <w:rFonts w:asciiTheme="majorHAnsi" w:hAnsiTheme="majorHAnsi" w:cstheme="majorHAnsi"/>
        </w:rPr>
        <w:t xml:space="preserve">knjižne građe u iznosu od </w:t>
      </w:r>
      <w:r w:rsidR="005259E3" w:rsidRPr="00173D69">
        <w:rPr>
          <w:rFonts w:asciiTheme="majorHAnsi" w:hAnsiTheme="majorHAnsi" w:cstheme="majorHAnsi"/>
        </w:rPr>
        <w:t>10.930,01 EUR.</w:t>
      </w:r>
    </w:p>
    <w:p w14:paraId="1AEF6554" w14:textId="3EB29C12" w:rsidR="00D052FC" w:rsidRPr="00173D69" w:rsidRDefault="005259E3" w:rsidP="00D052FC">
      <w:pPr>
        <w:ind w:left="348" w:firstLine="708"/>
        <w:jc w:val="both"/>
        <w:rPr>
          <w:rFonts w:asciiTheme="majorHAnsi" w:hAnsiTheme="majorHAnsi" w:cstheme="majorHAnsi"/>
        </w:rPr>
      </w:pPr>
      <w:r w:rsidRPr="00173D69">
        <w:rPr>
          <w:rFonts w:asciiTheme="majorHAnsi" w:hAnsiTheme="majorHAnsi" w:cstheme="majorHAnsi"/>
        </w:rPr>
        <w:t>U</w:t>
      </w:r>
      <w:r w:rsidR="00D052FC" w:rsidRPr="00173D69">
        <w:rPr>
          <w:rFonts w:asciiTheme="majorHAnsi" w:hAnsiTheme="majorHAnsi" w:cstheme="majorHAnsi"/>
        </w:rPr>
        <w:t>laganje u računalne programe</w:t>
      </w:r>
      <w:r w:rsidRPr="00173D69">
        <w:rPr>
          <w:rFonts w:asciiTheme="majorHAnsi" w:hAnsiTheme="majorHAnsi" w:cstheme="majorHAnsi"/>
        </w:rPr>
        <w:t xml:space="preserve"> (knjigovodstveni program MC)</w:t>
      </w:r>
      <w:r w:rsidR="00D052FC" w:rsidRPr="00173D69">
        <w:rPr>
          <w:rFonts w:asciiTheme="majorHAnsi" w:hAnsiTheme="majorHAnsi" w:cstheme="majorHAnsi"/>
        </w:rPr>
        <w:t xml:space="preserve"> iznosi </w:t>
      </w:r>
      <w:r w:rsidRPr="00173D69">
        <w:rPr>
          <w:rFonts w:asciiTheme="majorHAnsi" w:hAnsiTheme="majorHAnsi" w:cstheme="majorHAnsi"/>
        </w:rPr>
        <w:t>1.938,02 EUR</w:t>
      </w:r>
      <w:r w:rsidR="00D052FC" w:rsidRPr="00173D69">
        <w:rPr>
          <w:rFonts w:asciiTheme="majorHAnsi" w:hAnsiTheme="majorHAnsi" w:cstheme="majorHAnsi"/>
        </w:rPr>
        <w:t>.</w:t>
      </w:r>
    </w:p>
    <w:p w14:paraId="62D690EE" w14:textId="5C82EFDF" w:rsidR="002B2470" w:rsidRPr="002B2470" w:rsidRDefault="00D052FC" w:rsidP="00D052FC">
      <w:pPr>
        <w:jc w:val="both"/>
        <w:rPr>
          <w:rFonts w:asciiTheme="majorHAnsi" w:hAnsiTheme="majorHAnsi" w:cstheme="majorHAnsi"/>
          <w:bCs/>
          <w:iCs/>
        </w:rPr>
      </w:pPr>
      <w:r w:rsidRPr="00173D69">
        <w:rPr>
          <w:rFonts w:asciiTheme="majorHAnsi" w:hAnsiTheme="majorHAnsi" w:cstheme="majorHAnsi"/>
          <w:b/>
          <w:i/>
        </w:rPr>
        <w:tab/>
      </w:r>
      <w:r w:rsidRPr="00173D69">
        <w:rPr>
          <w:rFonts w:asciiTheme="majorHAnsi" w:hAnsiTheme="majorHAnsi" w:cstheme="majorHAnsi"/>
          <w:bCs/>
          <w:iCs/>
        </w:rPr>
        <w:t xml:space="preserve">      Sveukupno: </w:t>
      </w:r>
      <w:r w:rsidR="005259E3" w:rsidRPr="00173D69">
        <w:rPr>
          <w:rFonts w:asciiTheme="majorHAnsi" w:hAnsiTheme="majorHAnsi" w:cstheme="majorHAnsi"/>
          <w:bCs/>
          <w:iCs/>
        </w:rPr>
        <w:t>12.868,03 EUR</w:t>
      </w:r>
    </w:p>
    <w:p w14:paraId="473D0F6E" w14:textId="77777777" w:rsidR="00D052FC" w:rsidRPr="00173D69" w:rsidRDefault="00D052FC" w:rsidP="00D052FC">
      <w:pPr>
        <w:jc w:val="both"/>
        <w:rPr>
          <w:rFonts w:asciiTheme="majorHAnsi" w:hAnsiTheme="majorHAnsi" w:cstheme="majorHAnsi"/>
          <w:b/>
          <w:i/>
        </w:rPr>
      </w:pPr>
    </w:p>
    <w:p w14:paraId="0C85C056" w14:textId="77777777" w:rsidR="00D052FC" w:rsidRPr="00173D69" w:rsidRDefault="00D052FC" w:rsidP="00D052FC">
      <w:pPr>
        <w:rPr>
          <w:rFonts w:asciiTheme="majorHAnsi" w:hAnsiTheme="majorHAnsi" w:cstheme="majorHAnsi"/>
        </w:rPr>
      </w:pPr>
      <w:r w:rsidRPr="00173D69">
        <w:rPr>
          <w:rFonts w:asciiTheme="majorHAnsi" w:hAnsiTheme="majorHAnsi" w:cstheme="majorHAnsi"/>
        </w:rPr>
        <w:t>Osoba za kontaktiranje: Vesna Gospočić Mokrovčak</w:t>
      </w:r>
      <w:r w:rsidRPr="00173D69">
        <w:rPr>
          <w:rFonts w:asciiTheme="majorHAnsi" w:hAnsiTheme="majorHAnsi" w:cstheme="majorHAnsi"/>
        </w:rPr>
        <w:tab/>
      </w:r>
    </w:p>
    <w:p w14:paraId="4B5256A9" w14:textId="77777777" w:rsidR="00D052FC" w:rsidRDefault="00D052FC" w:rsidP="00D052FC">
      <w:pPr>
        <w:ind w:left="4956" w:firstLine="708"/>
        <w:rPr>
          <w:rFonts w:asciiTheme="majorHAnsi" w:hAnsiTheme="majorHAnsi" w:cstheme="majorHAnsi"/>
        </w:rPr>
      </w:pPr>
    </w:p>
    <w:p w14:paraId="7AF54E17" w14:textId="77777777" w:rsidR="002B2470" w:rsidRPr="00173D69" w:rsidRDefault="002B2470" w:rsidP="00D052FC">
      <w:pPr>
        <w:ind w:left="4956" w:firstLine="708"/>
        <w:rPr>
          <w:rFonts w:asciiTheme="majorHAnsi" w:hAnsiTheme="majorHAnsi" w:cstheme="majorHAnsi"/>
        </w:rPr>
      </w:pPr>
    </w:p>
    <w:p w14:paraId="30D35F3F" w14:textId="77777777" w:rsidR="00D052FC" w:rsidRPr="00173D69" w:rsidRDefault="00D052FC" w:rsidP="00D052FC">
      <w:pPr>
        <w:ind w:left="4956" w:firstLine="708"/>
        <w:rPr>
          <w:rFonts w:asciiTheme="majorHAnsi" w:hAnsiTheme="majorHAnsi" w:cstheme="majorHAnsi"/>
        </w:rPr>
      </w:pPr>
      <w:r w:rsidRPr="00173D69">
        <w:rPr>
          <w:rFonts w:asciiTheme="majorHAnsi" w:hAnsiTheme="majorHAnsi" w:cstheme="majorHAnsi"/>
        </w:rPr>
        <w:t>Ravnateljica</w:t>
      </w:r>
    </w:p>
    <w:p w14:paraId="6E585387" w14:textId="06C2A4EC" w:rsidR="00001F46" w:rsidRDefault="00D052FC" w:rsidP="00CC18B4">
      <w:pPr>
        <w:rPr>
          <w:rFonts w:asciiTheme="majorHAnsi" w:hAnsiTheme="majorHAnsi" w:cstheme="majorHAnsi"/>
        </w:rPr>
      </w:pPr>
      <w:r w:rsidRPr="00173D69">
        <w:rPr>
          <w:rFonts w:asciiTheme="majorHAnsi" w:hAnsiTheme="majorHAnsi" w:cstheme="majorHAnsi"/>
        </w:rPr>
        <w:tab/>
      </w:r>
      <w:r w:rsidRPr="00173D69">
        <w:rPr>
          <w:rFonts w:asciiTheme="majorHAnsi" w:hAnsiTheme="majorHAnsi" w:cstheme="majorHAnsi"/>
        </w:rPr>
        <w:tab/>
      </w:r>
      <w:r w:rsidRPr="00173D69">
        <w:rPr>
          <w:rFonts w:asciiTheme="majorHAnsi" w:hAnsiTheme="majorHAnsi" w:cstheme="majorHAnsi"/>
        </w:rPr>
        <w:tab/>
      </w:r>
      <w:r w:rsidRPr="00173D69">
        <w:rPr>
          <w:rFonts w:asciiTheme="majorHAnsi" w:hAnsiTheme="majorHAnsi" w:cstheme="majorHAnsi"/>
        </w:rPr>
        <w:tab/>
      </w:r>
      <w:r w:rsidRPr="00173D69">
        <w:rPr>
          <w:rFonts w:asciiTheme="majorHAnsi" w:hAnsiTheme="majorHAnsi" w:cstheme="majorHAnsi"/>
        </w:rPr>
        <w:tab/>
      </w:r>
      <w:r w:rsidRPr="00173D69">
        <w:rPr>
          <w:rFonts w:asciiTheme="majorHAnsi" w:hAnsiTheme="majorHAnsi" w:cstheme="majorHAnsi"/>
        </w:rPr>
        <w:tab/>
      </w:r>
      <w:r w:rsidRPr="00173D69">
        <w:rPr>
          <w:rFonts w:asciiTheme="majorHAnsi" w:hAnsiTheme="majorHAnsi" w:cstheme="majorHAnsi"/>
        </w:rPr>
        <w:tab/>
        <w:t xml:space="preserve">Manuela </w:t>
      </w:r>
      <w:proofErr w:type="spellStart"/>
      <w:r w:rsidRPr="00173D69">
        <w:rPr>
          <w:rFonts w:asciiTheme="majorHAnsi" w:hAnsiTheme="majorHAnsi" w:cstheme="majorHAnsi"/>
        </w:rPr>
        <w:t>Frinčić</w:t>
      </w:r>
      <w:proofErr w:type="spellEnd"/>
      <w:r w:rsidRPr="00173D69">
        <w:rPr>
          <w:rFonts w:asciiTheme="majorHAnsi" w:hAnsiTheme="majorHAnsi" w:cstheme="majorHAnsi"/>
        </w:rPr>
        <w:t>, mag. bibl.</w:t>
      </w:r>
    </w:p>
    <w:sectPr w:rsidR="00001F46" w:rsidSect="00817AC5">
      <w:pgSz w:w="11906" w:h="16838"/>
      <w:pgMar w:top="130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15:restartNumberingAfterBreak="0">
    <w:nsid w:val="023B4F2B"/>
    <w:multiLevelType w:val="hybridMultilevel"/>
    <w:tmpl w:val="6AE41032"/>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4BC4245"/>
    <w:multiLevelType w:val="hybridMultilevel"/>
    <w:tmpl w:val="CE0EACA0"/>
    <w:lvl w:ilvl="0" w:tplc="93EC666C">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3" w15:restartNumberingAfterBreak="0">
    <w:nsid w:val="096A6482"/>
    <w:multiLevelType w:val="hybridMultilevel"/>
    <w:tmpl w:val="5484DB52"/>
    <w:lvl w:ilvl="0" w:tplc="041A0011">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09970C7D"/>
    <w:multiLevelType w:val="hybridMultilevel"/>
    <w:tmpl w:val="CE0EACA0"/>
    <w:lvl w:ilvl="0" w:tplc="93EC666C">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5" w15:restartNumberingAfterBreak="0">
    <w:nsid w:val="0F304F8F"/>
    <w:multiLevelType w:val="hybridMultilevel"/>
    <w:tmpl w:val="CC16EA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19D4213A"/>
    <w:multiLevelType w:val="hybridMultilevel"/>
    <w:tmpl w:val="1ACC4D2E"/>
    <w:lvl w:ilvl="0" w:tplc="39CE1E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6A4D52"/>
    <w:multiLevelType w:val="hybridMultilevel"/>
    <w:tmpl w:val="B59A5248"/>
    <w:lvl w:ilvl="0" w:tplc="BEA8D2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6B1884"/>
    <w:multiLevelType w:val="hybridMultilevel"/>
    <w:tmpl w:val="5A8C06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B76EA5"/>
    <w:multiLevelType w:val="hybridMultilevel"/>
    <w:tmpl w:val="5CC6AB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C7244AA"/>
    <w:multiLevelType w:val="hybridMultilevel"/>
    <w:tmpl w:val="0688D22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F566F4"/>
    <w:multiLevelType w:val="hybridMultilevel"/>
    <w:tmpl w:val="EBF817E2"/>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F43273"/>
    <w:multiLevelType w:val="hybridMultilevel"/>
    <w:tmpl w:val="4FE0BBA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4395767A"/>
    <w:multiLevelType w:val="hybridMultilevel"/>
    <w:tmpl w:val="02CA4AA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1765700"/>
    <w:multiLevelType w:val="hybridMultilevel"/>
    <w:tmpl w:val="ABDA3F2C"/>
    <w:lvl w:ilvl="0" w:tplc="F9F25D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A5B15BF"/>
    <w:multiLevelType w:val="hybridMultilevel"/>
    <w:tmpl w:val="FD0690E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AFF2125"/>
    <w:multiLevelType w:val="hybridMultilevel"/>
    <w:tmpl w:val="6D92E12A"/>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61401C81"/>
    <w:multiLevelType w:val="hybridMultilevel"/>
    <w:tmpl w:val="71183A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2744088"/>
    <w:multiLevelType w:val="hybridMultilevel"/>
    <w:tmpl w:val="B476CA9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3A277CC"/>
    <w:multiLevelType w:val="hybridMultilevel"/>
    <w:tmpl w:val="24A06034"/>
    <w:lvl w:ilvl="0" w:tplc="1CCAB902">
      <w:start w:val="1"/>
      <w:numFmt w:val="decimal"/>
      <w:lvlText w:val="%1."/>
      <w:lvlJc w:val="left"/>
      <w:pPr>
        <w:tabs>
          <w:tab w:val="num" w:pos="720"/>
        </w:tabs>
        <w:ind w:left="720" w:hanging="360"/>
      </w:pPr>
      <w:rPr>
        <w:sz w:val="24"/>
        <w:szCs w:val="24"/>
      </w:rPr>
    </w:lvl>
    <w:lvl w:ilvl="1" w:tplc="F726052C">
      <w:numFmt w:val="none"/>
      <w:lvlText w:val=""/>
      <w:lvlJc w:val="left"/>
      <w:pPr>
        <w:tabs>
          <w:tab w:val="num" w:pos="360"/>
        </w:tabs>
        <w:ind w:left="0" w:firstLine="0"/>
      </w:pPr>
    </w:lvl>
    <w:lvl w:ilvl="2" w:tplc="B8CC23D4">
      <w:numFmt w:val="none"/>
      <w:lvlText w:val=""/>
      <w:lvlJc w:val="left"/>
      <w:pPr>
        <w:tabs>
          <w:tab w:val="num" w:pos="360"/>
        </w:tabs>
        <w:ind w:left="0" w:firstLine="0"/>
      </w:pPr>
    </w:lvl>
    <w:lvl w:ilvl="3" w:tplc="BDBC5610">
      <w:numFmt w:val="none"/>
      <w:lvlText w:val=""/>
      <w:lvlJc w:val="left"/>
      <w:pPr>
        <w:tabs>
          <w:tab w:val="num" w:pos="360"/>
        </w:tabs>
        <w:ind w:left="0" w:firstLine="0"/>
      </w:pPr>
    </w:lvl>
    <w:lvl w:ilvl="4" w:tplc="0084307A">
      <w:numFmt w:val="none"/>
      <w:lvlText w:val=""/>
      <w:lvlJc w:val="left"/>
      <w:pPr>
        <w:tabs>
          <w:tab w:val="num" w:pos="360"/>
        </w:tabs>
        <w:ind w:left="0" w:firstLine="0"/>
      </w:pPr>
    </w:lvl>
    <w:lvl w:ilvl="5" w:tplc="FE942A68">
      <w:numFmt w:val="none"/>
      <w:lvlText w:val=""/>
      <w:lvlJc w:val="left"/>
      <w:pPr>
        <w:tabs>
          <w:tab w:val="num" w:pos="360"/>
        </w:tabs>
        <w:ind w:left="0" w:firstLine="0"/>
      </w:pPr>
    </w:lvl>
    <w:lvl w:ilvl="6" w:tplc="5DFAC5D0">
      <w:numFmt w:val="none"/>
      <w:lvlText w:val=""/>
      <w:lvlJc w:val="left"/>
      <w:pPr>
        <w:tabs>
          <w:tab w:val="num" w:pos="360"/>
        </w:tabs>
        <w:ind w:left="0" w:firstLine="0"/>
      </w:pPr>
    </w:lvl>
    <w:lvl w:ilvl="7" w:tplc="4BC890A8">
      <w:numFmt w:val="none"/>
      <w:lvlText w:val=""/>
      <w:lvlJc w:val="left"/>
      <w:pPr>
        <w:tabs>
          <w:tab w:val="num" w:pos="360"/>
        </w:tabs>
        <w:ind w:left="0" w:firstLine="0"/>
      </w:pPr>
    </w:lvl>
    <w:lvl w:ilvl="8" w:tplc="1E78553C">
      <w:numFmt w:val="none"/>
      <w:lvlText w:val=""/>
      <w:lvlJc w:val="left"/>
      <w:pPr>
        <w:tabs>
          <w:tab w:val="num" w:pos="360"/>
        </w:tabs>
        <w:ind w:left="0" w:firstLine="0"/>
      </w:pPr>
    </w:lvl>
  </w:abstractNum>
  <w:abstractNum w:abstractNumId="20" w15:restartNumberingAfterBreak="0">
    <w:nsid w:val="652C1812"/>
    <w:multiLevelType w:val="hybridMultilevel"/>
    <w:tmpl w:val="C1D6C0EC"/>
    <w:lvl w:ilvl="0" w:tplc="7F2A043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AD6E79"/>
    <w:multiLevelType w:val="hybridMultilevel"/>
    <w:tmpl w:val="ADE4845A"/>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2" w15:restartNumberingAfterBreak="0">
    <w:nsid w:val="6A422608"/>
    <w:multiLevelType w:val="hybridMultilevel"/>
    <w:tmpl w:val="5FDA899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FD80039"/>
    <w:multiLevelType w:val="hybridMultilevel"/>
    <w:tmpl w:val="DE029760"/>
    <w:lvl w:ilvl="0" w:tplc="59BAC6B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7472AC0"/>
    <w:multiLevelType w:val="hybridMultilevel"/>
    <w:tmpl w:val="19E835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8FC3D87"/>
    <w:multiLevelType w:val="hybridMultilevel"/>
    <w:tmpl w:val="9F748C58"/>
    <w:lvl w:ilvl="0" w:tplc="C6DA4800">
      <w:start w:val="1"/>
      <w:numFmt w:val="bullet"/>
      <w:lvlText w:val="-"/>
      <w:lvlJc w:val="left"/>
      <w:pPr>
        <w:ind w:left="720" w:hanging="360"/>
      </w:pPr>
      <w:rPr>
        <w:rFonts w:ascii="Calibri Light" w:eastAsia="Times New Roma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AEE5311"/>
    <w:multiLevelType w:val="hybridMultilevel"/>
    <w:tmpl w:val="E8B4CDA8"/>
    <w:lvl w:ilvl="0" w:tplc="095C822A">
      <w:start w:val="1"/>
      <w:numFmt w:val="bullet"/>
      <w:lvlText w:val="-"/>
      <w:lvlJc w:val="left"/>
      <w:pPr>
        <w:ind w:left="732" w:hanging="360"/>
      </w:pPr>
      <w:rPr>
        <w:rFonts w:ascii="Times New Roman" w:eastAsia="Times New Roman" w:hAnsi="Times New Roman" w:cs="Times New Roman" w:hint="default"/>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num w:numId="1" w16cid:durableId="1005938165">
    <w:abstractNumId w:val="20"/>
  </w:num>
  <w:num w:numId="2" w16cid:durableId="583806686">
    <w:abstractNumId w:val="3"/>
  </w:num>
  <w:num w:numId="3" w16cid:durableId="674771358">
    <w:abstractNumId w:val="13"/>
  </w:num>
  <w:num w:numId="4" w16cid:durableId="1552839481">
    <w:abstractNumId w:val="23"/>
  </w:num>
  <w:num w:numId="5" w16cid:durableId="784613480">
    <w:abstractNumId w:val="22"/>
  </w:num>
  <w:num w:numId="6" w16cid:durableId="317805638">
    <w:abstractNumId w:val="14"/>
  </w:num>
  <w:num w:numId="7" w16cid:durableId="1838298618">
    <w:abstractNumId w:val="15"/>
  </w:num>
  <w:num w:numId="8" w16cid:durableId="685866872">
    <w:abstractNumId w:val="6"/>
  </w:num>
  <w:num w:numId="9" w16cid:durableId="632104351">
    <w:abstractNumId w:val="7"/>
  </w:num>
  <w:num w:numId="10" w16cid:durableId="1240825074">
    <w:abstractNumId w:val="0"/>
    <w:lvlOverride w:ilvl="0">
      <w:startOverride w:val="1"/>
    </w:lvlOverride>
  </w:num>
  <w:num w:numId="11" w16cid:durableId="707336635">
    <w:abstractNumId w:val="16"/>
  </w:num>
  <w:num w:numId="12" w16cid:durableId="1676109845">
    <w:abstractNumId w:val="18"/>
  </w:num>
  <w:num w:numId="13" w16cid:durableId="1113014828">
    <w:abstractNumId w:val="26"/>
  </w:num>
  <w:num w:numId="14" w16cid:durableId="518198403">
    <w:abstractNumId w:val="10"/>
  </w:num>
  <w:num w:numId="15" w16cid:durableId="1841503293">
    <w:abstractNumId w:val="9"/>
  </w:num>
  <w:num w:numId="16" w16cid:durableId="2031641150">
    <w:abstractNumId w:val="19"/>
    <w:lvlOverride w:ilvl="0">
      <w:startOverride w:val="1"/>
    </w:lvlOverride>
    <w:lvlOverride w:ilvl="1"/>
    <w:lvlOverride w:ilvl="2"/>
    <w:lvlOverride w:ilvl="3"/>
    <w:lvlOverride w:ilvl="4"/>
    <w:lvlOverride w:ilvl="5"/>
    <w:lvlOverride w:ilvl="6"/>
    <w:lvlOverride w:ilvl="7"/>
    <w:lvlOverride w:ilvl="8"/>
  </w:num>
  <w:num w:numId="17" w16cid:durableId="1560288236">
    <w:abstractNumId w:val="11"/>
  </w:num>
  <w:num w:numId="18" w16cid:durableId="1790660533">
    <w:abstractNumId w:val="12"/>
  </w:num>
  <w:num w:numId="19" w16cid:durableId="1723400701">
    <w:abstractNumId w:val="8"/>
  </w:num>
  <w:num w:numId="20" w16cid:durableId="1016494667">
    <w:abstractNumId w:val="17"/>
  </w:num>
  <w:num w:numId="21" w16cid:durableId="166790383">
    <w:abstractNumId w:val="25"/>
  </w:num>
  <w:num w:numId="22" w16cid:durableId="1908415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5041066">
    <w:abstractNumId w:val="5"/>
  </w:num>
  <w:num w:numId="24" w16cid:durableId="406537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2060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09883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2943508">
    <w:abstractNumId w:val="24"/>
  </w:num>
  <w:num w:numId="28" w16cid:durableId="1900550452">
    <w:abstractNumId w:val="1"/>
  </w:num>
  <w:num w:numId="29" w16cid:durableId="6233937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5B"/>
    <w:rsid w:val="00001F46"/>
    <w:rsid w:val="00013264"/>
    <w:rsid w:val="00013679"/>
    <w:rsid w:val="00013B36"/>
    <w:rsid w:val="00016F3E"/>
    <w:rsid w:val="00042A8C"/>
    <w:rsid w:val="00042B31"/>
    <w:rsid w:val="00051440"/>
    <w:rsid w:val="00056BBC"/>
    <w:rsid w:val="00084DA6"/>
    <w:rsid w:val="00085E6B"/>
    <w:rsid w:val="00087208"/>
    <w:rsid w:val="000911E7"/>
    <w:rsid w:val="000A0A97"/>
    <w:rsid w:val="000A7A6A"/>
    <w:rsid w:val="000B4A1C"/>
    <w:rsid w:val="000B5789"/>
    <w:rsid w:val="000B686E"/>
    <w:rsid w:val="000E5246"/>
    <w:rsid w:val="00114F08"/>
    <w:rsid w:val="0011737D"/>
    <w:rsid w:val="00134167"/>
    <w:rsid w:val="00154742"/>
    <w:rsid w:val="00165A2B"/>
    <w:rsid w:val="0016753C"/>
    <w:rsid w:val="00171166"/>
    <w:rsid w:val="00172DA8"/>
    <w:rsid w:val="00173934"/>
    <w:rsid w:val="00173D69"/>
    <w:rsid w:val="001748C5"/>
    <w:rsid w:val="00176B43"/>
    <w:rsid w:val="001974E7"/>
    <w:rsid w:val="001A53FD"/>
    <w:rsid w:val="001A6272"/>
    <w:rsid w:val="001B06F6"/>
    <w:rsid w:val="001C21FB"/>
    <w:rsid w:val="001D0A8A"/>
    <w:rsid w:val="001E0E41"/>
    <w:rsid w:val="001F0BB0"/>
    <w:rsid w:val="001F5114"/>
    <w:rsid w:val="002020CC"/>
    <w:rsid w:val="002027C1"/>
    <w:rsid w:val="0020485F"/>
    <w:rsid w:val="002105C0"/>
    <w:rsid w:val="002325F9"/>
    <w:rsid w:val="00235569"/>
    <w:rsid w:val="00242904"/>
    <w:rsid w:val="00245199"/>
    <w:rsid w:val="00250710"/>
    <w:rsid w:val="0025633C"/>
    <w:rsid w:val="0025730D"/>
    <w:rsid w:val="00257449"/>
    <w:rsid w:val="00263939"/>
    <w:rsid w:val="00276BA8"/>
    <w:rsid w:val="002845A2"/>
    <w:rsid w:val="00291BF7"/>
    <w:rsid w:val="002961CA"/>
    <w:rsid w:val="002B2470"/>
    <w:rsid w:val="002B7393"/>
    <w:rsid w:val="002D166A"/>
    <w:rsid w:val="002D1DDE"/>
    <w:rsid w:val="002D2AD8"/>
    <w:rsid w:val="002D590E"/>
    <w:rsid w:val="002E0336"/>
    <w:rsid w:val="002F4891"/>
    <w:rsid w:val="002F6AEE"/>
    <w:rsid w:val="00312343"/>
    <w:rsid w:val="00317444"/>
    <w:rsid w:val="00324E7C"/>
    <w:rsid w:val="00326D9E"/>
    <w:rsid w:val="003313CE"/>
    <w:rsid w:val="00340C2F"/>
    <w:rsid w:val="00370B7F"/>
    <w:rsid w:val="0037207B"/>
    <w:rsid w:val="00375C6F"/>
    <w:rsid w:val="00390CBF"/>
    <w:rsid w:val="003A5826"/>
    <w:rsid w:val="003B1C06"/>
    <w:rsid w:val="003B6FF9"/>
    <w:rsid w:val="003C5E30"/>
    <w:rsid w:val="003D1B30"/>
    <w:rsid w:val="003E2366"/>
    <w:rsid w:val="003E2A9D"/>
    <w:rsid w:val="003F096B"/>
    <w:rsid w:val="003F23B2"/>
    <w:rsid w:val="00402776"/>
    <w:rsid w:val="00403BBE"/>
    <w:rsid w:val="0041586D"/>
    <w:rsid w:val="00434CAE"/>
    <w:rsid w:val="00437EE4"/>
    <w:rsid w:val="0044090D"/>
    <w:rsid w:val="00450830"/>
    <w:rsid w:val="00450FA7"/>
    <w:rsid w:val="00472000"/>
    <w:rsid w:val="004B38D7"/>
    <w:rsid w:val="004C6055"/>
    <w:rsid w:val="004E40E8"/>
    <w:rsid w:val="005058B8"/>
    <w:rsid w:val="00506E0A"/>
    <w:rsid w:val="00525302"/>
    <w:rsid w:val="005259E3"/>
    <w:rsid w:val="00531B58"/>
    <w:rsid w:val="00545880"/>
    <w:rsid w:val="005817D4"/>
    <w:rsid w:val="005935BE"/>
    <w:rsid w:val="005A09E7"/>
    <w:rsid w:val="005A1187"/>
    <w:rsid w:val="005A285C"/>
    <w:rsid w:val="005C34E7"/>
    <w:rsid w:val="005E48E3"/>
    <w:rsid w:val="005F1C0B"/>
    <w:rsid w:val="005F2A2B"/>
    <w:rsid w:val="00606223"/>
    <w:rsid w:val="00612E17"/>
    <w:rsid w:val="0062227E"/>
    <w:rsid w:val="00632AEB"/>
    <w:rsid w:val="0064235B"/>
    <w:rsid w:val="0064338E"/>
    <w:rsid w:val="006474CE"/>
    <w:rsid w:val="00651ABE"/>
    <w:rsid w:val="00652309"/>
    <w:rsid w:val="00672F9A"/>
    <w:rsid w:val="00684770"/>
    <w:rsid w:val="006901FB"/>
    <w:rsid w:val="00697FDB"/>
    <w:rsid w:val="006A12E8"/>
    <w:rsid w:val="006A4EFE"/>
    <w:rsid w:val="006B092B"/>
    <w:rsid w:val="006B31D9"/>
    <w:rsid w:val="006C0B5C"/>
    <w:rsid w:val="006C1F25"/>
    <w:rsid w:val="006D4FC9"/>
    <w:rsid w:val="006E04B5"/>
    <w:rsid w:val="007067E7"/>
    <w:rsid w:val="00713443"/>
    <w:rsid w:val="007171A9"/>
    <w:rsid w:val="007231F0"/>
    <w:rsid w:val="00727520"/>
    <w:rsid w:val="00727A52"/>
    <w:rsid w:val="007453EF"/>
    <w:rsid w:val="007637D0"/>
    <w:rsid w:val="007647AC"/>
    <w:rsid w:val="007A4B1A"/>
    <w:rsid w:val="007B24A4"/>
    <w:rsid w:val="007B7FAC"/>
    <w:rsid w:val="007D3925"/>
    <w:rsid w:val="007E3E96"/>
    <w:rsid w:val="007E5295"/>
    <w:rsid w:val="007F0BC4"/>
    <w:rsid w:val="007F1D21"/>
    <w:rsid w:val="0080286C"/>
    <w:rsid w:val="00817AC5"/>
    <w:rsid w:val="008256C2"/>
    <w:rsid w:val="00832301"/>
    <w:rsid w:val="00833D4D"/>
    <w:rsid w:val="008451CB"/>
    <w:rsid w:val="00873156"/>
    <w:rsid w:val="00876A42"/>
    <w:rsid w:val="00883162"/>
    <w:rsid w:val="00893B90"/>
    <w:rsid w:val="008C0ABF"/>
    <w:rsid w:val="008C371D"/>
    <w:rsid w:val="008E087F"/>
    <w:rsid w:val="008E1AA9"/>
    <w:rsid w:val="008E3ACF"/>
    <w:rsid w:val="008E765B"/>
    <w:rsid w:val="00902EA7"/>
    <w:rsid w:val="009374F3"/>
    <w:rsid w:val="0095061C"/>
    <w:rsid w:val="009616EC"/>
    <w:rsid w:val="0096480D"/>
    <w:rsid w:val="00977AF8"/>
    <w:rsid w:val="00996206"/>
    <w:rsid w:val="00996BC3"/>
    <w:rsid w:val="009C0BBB"/>
    <w:rsid w:val="009D1EDC"/>
    <w:rsid w:val="009E21DA"/>
    <w:rsid w:val="00A10A3C"/>
    <w:rsid w:val="00A45721"/>
    <w:rsid w:val="00A54920"/>
    <w:rsid w:val="00A71520"/>
    <w:rsid w:val="00A7509F"/>
    <w:rsid w:val="00A907AF"/>
    <w:rsid w:val="00A92415"/>
    <w:rsid w:val="00A94DE6"/>
    <w:rsid w:val="00AC52D9"/>
    <w:rsid w:val="00AD14DB"/>
    <w:rsid w:val="00AD2C03"/>
    <w:rsid w:val="00AF337E"/>
    <w:rsid w:val="00B033E4"/>
    <w:rsid w:val="00B05B06"/>
    <w:rsid w:val="00B07D88"/>
    <w:rsid w:val="00B276D6"/>
    <w:rsid w:val="00B37E44"/>
    <w:rsid w:val="00B431CA"/>
    <w:rsid w:val="00B82DBC"/>
    <w:rsid w:val="00B9011F"/>
    <w:rsid w:val="00BB1E36"/>
    <w:rsid w:val="00BD2394"/>
    <w:rsid w:val="00BD5424"/>
    <w:rsid w:val="00C1175E"/>
    <w:rsid w:val="00C124E0"/>
    <w:rsid w:val="00C2205B"/>
    <w:rsid w:val="00C22636"/>
    <w:rsid w:val="00C227FD"/>
    <w:rsid w:val="00C50A84"/>
    <w:rsid w:val="00C50BFA"/>
    <w:rsid w:val="00C66577"/>
    <w:rsid w:val="00C7487D"/>
    <w:rsid w:val="00C76135"/>
    <w:rsid w:val="00C87D61"/>
    <w:rsid w:val="00C9445B"/>
    <w:rsid w:val="00CA15A1"/>
    <w:rsid w:val="00CA2FBF"/>
    <w:rsid w:val="00CA4626"/>
    <w:rsid w:val="00CC1195"/>
    <w:rsid w:val="00CC18B4"/>
    <w:rsid w:val="00CC2DD2"/>
    <w:rsid w:val="00CD6144"/>
    <w:rsid w:val="00CE0591"/>
    <w:rsid w:val="00CE28AA"/>
    <w:rsid w:val="00D025CD"/>
    <w:rsid w:val="00D04BC8"/>
    <w:rsid w:val="00D052FC"/>
    <w:rsid w:val="00D05312"/>
    <w:rsid w:val="00D239A9"/>
    <w:rsid w:val="00D24BB1"/>
    <w:rsid w:val="00D258AF"/>
    <w:rsid w:val="00D34FB5"/>
    <w:rsid w:val="00D37B36"/>
    <w:rsid w:val="00D46A62"/>
    <w:rsid w:val="00D5591B"/>
    <w:rsid w:val="00D56A4A"/>
    <w:rsid w:val="00D6659A"/>
    <w:rsid w:val="00D7346B"/>
    <w:rsid w:val="00D7723F"/>
    <w:rsid w:val="00D8671C"/>
    <w:rsid w:val="00D92919"/>
    <w:rsid w:val="00D932C5"/>
    <w:rsid w:val="00D95524"/>
    <w:rsid w:val="00DB2ECE"/>
    <w:rsid w:val="00DB77BA"/>
    <w:rsid w:val="00DC3310"/>
    <w:rsid w:val="00DD1490"/>
    <w:rsid w:val="00DD6849"/>
    <w:rsid w:val="00DE0699"/>
    <w:rsid w:val="00DE3A6A"/>
    <w:rsid w:val="00DE64F0"/>
    <w:rsid w:val="00DF271B"/>
    <w:rsid w:val="00E111F4"/>
    <w:rsid w:val="00E21239"/>
    <w:rsid w:val="00E26D01"/>
    <w:rsid w:val="00E405E2"/>
    <w:rsid w:val="00E6277F"/>
    <w:rsid w:val="00E664CF"/>
    <w:rsid w:val="00E71A88"/>
    <w:rsid w:val="00E83695"/>
    <w:rsid w:val="00E8459A"/>
    <w:rsid w:val="00E913C7"/>
    <w:rsid w:val="00E930D9"/>
    <w:rsid w:val="00E97900"/>
    <w:rsid w:val="00EA454B"/>
    <w:rsid w:val="00EA7F75"/>
    <w:rsid w:val="00EB3D4D"/>
    <w:rsid w:val="00EC7280"/>
    <w:rsid w:val="00ED1E2A"/>
    <w:rsid w:val="00ED1F55"/>
    <w:rsid w:val="00EE2075"/>
    <w:rsid w:val="00EE4F1C"/>
    <w:rsid w:val="00EF215F"/>
    <w:rsid w:val="00F13EF0"/>
    <w:rsid w:val="00F16F03"/>
    <w:rsid w:val="00F23CF6"/>
    <w:rsid w:val="00F35EE2"/>
    <w:rsid w:val="00F459F2"/>
    <w:rsid w:val="00F67EA8"/>
    <w:rsid w:val="00F7624A"/>
    <w:rsid w:val="00F81C14"/>
    <w:rsid w:val="00F86311"/>
    <w:rsid w:val="00F943A2"/>
    <w:rsid w:val="00FB29F6"/>
    <w:rsid w:val="00FD53FE"/>
    <w:rsid w:val="00FD5B81"/>
    <w:rsid w:val="00FF48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7E8C"/>
  <w15:docId w15:val="{5F8B3FB8-39DB-46F0-ADB4-9700F265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45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semiHidden/>
    <w:rsid w:val="00C9445B"/>
    <w:pPr>
      <w:tabs>
        <w:tab w:val="center" w:pos="4536"/>
        <w:tab w:val="right" w:pos="9072"/>
      </w:tabs>
    </w:pPr>
  </w:style>
  <w:style w:type="character" w:customStyle="1" w:styleId="ZaglavljeChar">
    <w:name w:val="Zaglavlje Char"/>
    <w:basedOn w:val="Zadanifontodlomka"/>
    <w:link w:val="Zaglavlje"/>
    <w:semiHidden/>
    <w:rsid w:val="00C9445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95061C"/>
    <w:pPr>
      <w:ind w:left="720"/>
      <w:contextualSpacing/>
    </w:pPr>
  </w:style>
  <w:style w:type="paragraph" w:styleId="Tekstbalonia">
    <w:name w:val="Balloon Text"/>
    <w:basedOn w:val="Normal"/>
    <w:link w:val="TekstbaloniaChar"/>
    <w:uiPriority w:val="99"/>
    <w:semiHidden/>
    <w:unhideWhenUsed/>
    <w:rsid w:val="00B82DB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82DBC"/>
    <w:rPr>
      <w:rFonts w:ascii="Segoe UI" w:eastAsia="Times New Roman" w:hAnsi="Segoe UI" w:cs="Segoe UI"/>
      <w:sz w:val="18"/>
      <w:szCs w:val="18"/>
      <w:lang w:eastAsia="hr-HR"/>
    </w:rPr>
  </w:style>
  <w:style w:type="paragraph" w:styleId="StandardWeb">
    <w:name w:val="Normal (Web)"/>
    <w:basedOn w:val="Normal"/>
    <w:uiPriority w:val="99"/>
    <w:semiHidden/>
    <w:unhideWhenUsed/>
    <w:rsid w:val="005F1C0B"/>
    <w:pPr>
      <w:spacing w:before="100" w:beforeAutospacing="1" w:after="100" w:afterAutospacing="1"/>
    </w:pPr>
  </w:style>
  <w:style w:type="paragraph" w:styleId="Tijeloteksta">
    <w:name w:val="Body Text"/>
    <w:basedOn w:val="Normal"/>
    <w:link w:val="TijelotekstaChar"/>
    <w:rsid w:val="005A09E7"/>
    <w:pPr>
      <w:jc w:val="both"/>
    </w:pPr>
    <w:rPr>
      <w:lang w:val="x-none" w:eastAsia="en-US"/>
    </w:rPr>
  </w:style>
  <w:style w:type="character" w:customStyle="1" w:styleId="TijelotekstaChar">
    <w:name w:val="Tijelo teksta Char"/>
    <w:basedOn w:val="Zadanifontodlomka"/>
    <w:link w:val="Tijeloteksta"/>
    <w:rsid w:val="005A09E7"/>
    <w:rPr>
      <w:rFonts w:ascii="Times New Roman" w:eastAsia="Times New Roman" w:hAnsi="Times New Roman" w:cs="Times New Roman"/>
      <w:sz w:val="24"/>
      <w:szCs w:val="24"/>
      <w:lang w:val="x-none"/>
    </w:rPr>
  </w:style>
  <w:style w:type="paragraph" w:styleId="Uvuenotijeloteksta">
    <w:name w:val="Body Text Indent"/>
    <w:basedOn w:val="Normal"/>
    <w:link w:val="UvuenotijelotekstaChar"/>
    <w:uiPriority w:val="99"/>
    <w:unhideWhenUsed/>
    <w:rsid w:val="008C0ABF"/>
    <w:pPr>
      <w:spacing w:after="120" w:line="276" w:lineRule="auto"/>
      <w:ind w:left="283"/>
    </w:pPr>
    <w:rPr>
      <w:rFonts w:asciiTheme="minorHAnsi" w:eastAsiaTheme="minorHAnsi" w:hAnsiTheme="minorHAnsi" w:cstheme="minorBidi"/>
      <w:sz w:val="22"/>
      <w:szCs w:val="22"/>
      <w:lang w:eastAsia="en-US"/>
    </w:rPr>
  </w:style>
  <w:style w:type="character" w:customStyle="1" w:styleId="UvuenotijelotekstaChar">
    <w:name w:val="Uvučeno tijelo teksta Char"/>
    <w:basedOn w:val="Zadanifontodlomka"/>
    <w:link w:val="Uvuenotijeloteksta"/>
    <w:uiPriority w:val="99"/>
    <w:rsid w:val="008C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4686">
      <w:bodyDiv w:val="1"/>
      <w:marLeft w:val="0"/>
      <w:marRight w:val="0"/>
      <w:marTop w:val="0"/>
      <w:marBottom w:val="0"/>
      <w:divBdr>
        <w:top w:val="none" w:sz="0" w:space="0" w:color="auto"/>
        <w:left w:val="none" w:sz="0" w:space="0" w:color="auto"/>
        <w:bottom w:val="none" w:sz="0" w:space="0" w:color="auto"/>
        <w:right w:val="none" w:sz="0" w:space="0" w:color="auto"/>
      </w:divBdr>
    </w:div>
    <w:div w:id="338197987">
      <w:bodyDiv w:val="1"/>
      <w:marLeft w:val="0"/>
      <w:marRight w:val="0"/>
      <w:marTop w:val="0"/>
      <w:marBottom w:val="0"/>
      <w:divBdr>
        <w:top w:val="none" w:sz="0" w:space="0" w:color="auto"/>
        <w:left w:val="none" w:sz="0" w:space="0" w:color="auto"/>
        <w:bottom w:val="none" w:sz="0" w:space="0" w:color="auto"/>
        <w:right w:val="none" w:sz="0" w:space="0" w:color="auto"/>
      </w:divBdr>
    </w:div>
    <w:div w:id="475807131">
      <w:bodyDiv w:val="1"/>
      <w:marLeft w:val="0"/>
      <w:marRight w:val="0"/>
      <w:marTop w:val="0"/>
      <w:marBottom w:val="0"/>
      <w:divBdr>
        <w:top w:val="none" w:sz="0" w:space="0" w:color="auto"/>
        <w:left w:val="none" w:sz="0" w:space="0" w:color="auto"/>
        <w:bottom w:val="none" w:sz="0" w:space="0" w:color="auto"/>
        <w:right w:val="none" w:sz="0" w:space="0" w:color="auto"/>
      </w:divBdr>
    </w:div>
    <w:div w:id="664093388">
      <w:bodyDiv w:val="1"/>
      <w:marLeft w:val="0"/>
      <w:marRight w:val="0"/>
      <w:marTop w:val="0"/>
      <w:marBottom w:val="0"/>
      <w:divBdr>
        <w:top w:val="none" w:sz="0" w:space="0" w:color="auto"/>
        <w:left w:val="none" w:sz="0" w:space="0" w:color="auto"/>
        <w:bottom w:val="none" w:sz="0" w:space="0" w:color="auto"/>
        <w:right w:val="none" w:sz="0" w:space="0" w:color="auto"/>
      </w:divBdr>
    </w:div>
    <w:div w:id="915825926">
      <w:bodyDiv w:val="1"/>
      <w:marLeft w:val="0"/>
      <w:marRight w:val="0"/>
      <w:marTop w:val="0"/>
      <w:marBottom w:val="0"/>
      <w:divBdr>
        <w:top w:val="none" w:sz="0" w:space="0" w:color="auto"/>
        <w:left w:val="none" w:sz="0" w:space="0" w:color="auto"/>
        <w:bottom w:val="none" w:sz="0" w:space="0" w:color="auto"/>
        <w:right w:val="none" w:sz="0" w:space="0" w:color="auto"/>
      </w:divBdr>
    </w:div>
    <w:div w:id="1282226099">
      <w:bodyDiv w:val="1"/>
      <w:marLeft w:val="0"/>
      <w:marRight w:val="0"/>
      <w:marTop w:val="0"/>
      <w:marBottom w:val="0"/>
      <w:divBdr>
        <w:top w:val="none" w:sz="0" w:space="0" w:color="auto"/>
        <w:left w:val="none" w:sz="0" w:space="0" w:color="auto"/>
        <w:bottom w:val="none" w:sz="0" w:space="0" w:color="auto"/>
        <w:right w:val="none" w:sz="0" w:space="0" w:color="auto"/>
      </w:divBdr>
    </w:div>
    <w:div w:id="1310406872">
      <w:bodyDiv w:val="1"/>
      <w:marLeft w:val="0"/>
      <w:marRight w:val="0"/>
      <w:marTop w:val="0"/>
      <w:marBottom w:val="0"/>
      <w:divBdr>
        <w:top w:val="none" w:sz="0" w:space="0" w:color="auto"/>
        <w:left w:val="none" w:sz="0" w:space="0" w:color="auto"/>
        <w:bottom w:val="none" w:sz="0" w:space="0" w:color="auto"/>
        <w:right w:val="none" w:sz="0" w:space="0" w:color="auto"/>
      </w:divBdr>
    </w:div>
    <w:div w:id="1547907063">
      <w:bodyDiv w:val="1"/>
      <w:marLeft w:val="0"/>
      <w:marRight w:val="0"/>
      <w:marTop w:val="0"/>
      <w:marBottom w:val="0"/>
      <w:divBdr>
        <w:top w:val="none" w:sz="0" w:space="0" w:color="auto"/>
        <w:left w:val="none" w:sz="0" w:space="0" w:color="auto"/>
        <w:bottom w:val="none" w:sz="0" w:space="0" w:color="auto"/>
        <w:right w:val="none" w:sz="0" w:space="0" w:color="auto"/>
      </w:divBdr>
    </w:div>
    <w:div w:id="16126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82A34-691A-475D-985C-F6B365D7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2843</Words>
  <Characters>16207</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Mokrovčak</dc:creator>
  <cp:lastModifiedBy>Vesna</cp:lastModifiedBy>
  <cp:revision>3</cp:revision>
  <cp:lastPrinted>2024-02-06T07:58:00Z</cp:lastPrinted>
  <dcterms:created xsi:type="dcterms:W3CDTF">2024-02-14T12:40:00Z</dcterms:created>
  <dcterms:modified xsi:type="dcterms:W3CDTF">2024-02-14T12:41:00Z</dcterms:modified>
</cp:coreProperties>
</file>