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01BC" w14:textId="77777777" w:rsidR="00C9445B" w:rsidRPr="005A09E7" w:rsidRDefault="00C9445B" w:rsidP="00C9445B">
      <w:pPr>
        <w:pStyle w:val="Zaglavlje"/>
        <w:rPr>
          <w:rFonts w:asciiTheme="majorHAnsi" w:hAnsiTheme="majorHAnsi" w:cstheme="majorHAnsi"/>
          <w:b/>
          <w:bCs/>
          <w:sz w:val="44"/>
        </w:rPr>
      </w:pPr>
      <w:r w:rsidRPr="005A09E7">
        <w:rPr>
          <w:rFonts w:asciiTheme="majorHAnsi" w:hAnsiTheme="majorHAnsi" w:cstheme="majorHAnsi"/>
          <w:b/>
          <w:bCs/>
          <w:sz w:val="44"/>
        </w:rPr>
        <w:t>Pučko otvoreno učilište Donja Stubica</w:t>
      </w:r>
    </w:p>
    <w:p w14:paraId="48A14457" w14:textId="77777777" w:rsidR="00C9445B" w:rsidRPr="005A09E7" w:rsidRDefault="00C9445B" w:rsidP="00C9445B">
      <w:pPr>
        <w:pStyle w:val="Zaglavlje"/>
        <w:rPr>
          <w:rFonts w:asciiTheme="majorHAnsi" w:hAnsiTheme="majorHAnsi" w:cstheme="majorHAnsi"/>
          <w:b/>
          <w:bCs/>
          <w:sz w:val="16"/>
        </w:rPr>
      </w:pPr>
    </w:p>
    <w:p w14:paraId="1DCD394B" w14:textId="77777777" w:rsidR="00C9445B" w:rsidRPr="005A09E7" w:rsidRDefault="00C9445B" w:rsidP="00C9445B">
      <w:pPr>
        <w:pStyle w:val="Zaglavlje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Nova ulica 1</w:t>
      </w:r>
    </w:p>
    <w:p w14:paraId="651BC018" w14:textId="77777777" w:rsidR="00C9445B" w:rsidRPr="005A09E7" w:rsidRDefault="00C9445B" w:rsidP="00C9445B">
      <w:pPr>
        <w:pStyle w:val="Zaglavlje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49240 DONJA STUBICA</w:t>
      </w:r>
    </w:p>
    <w:p w14:paraId="74A54E5A" w14:textId="224401C6" w:rsidR="00C9445B" w:rsidRPr="005A09E7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 xml:space="preserve">Tel. / Fax. 049 / 286 – 133 </w:t>
      </w:r>
    </w:p>
    <w:p w14:paraId="2604D270" w14:textId="61C282BE" w:rsidR="00C9445B" w:rsidRPr="005A09E7" w:rsidRDefault="00C9445B" w:rsidP="00C9445B">
      <w:pPr>
        <w:pStyle w:val="Zaglavlje"/>
        <w:pBdr>
          <w:bottom w:val="dashDotStroked" w:sz="24" w:space="1" w:color="auto"/>
        </w:pBd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www.pou-stubica.hr</w:t>
      </w:r>
    </w:p>
    <w:p w14:paraId="7E1E9237" w14:textId="75DC52BF" w:rsidR="00C9445B" w:rsidRPr="005A09E7" w:rsidRDefault="00C9445B" w:rsidP="00C9445B">
      <w:pPr>
        <w:rPr>
          <w:rFonts w:asciiTheme="majorHAnsi" w:hAnsiTheme="majorHAnsi" w:cstheme="majorHAnsi"/>
          <w:sz w:val="10"/>
          <w:szCs w:val="10"/>
        </w:rPr>
      </w:pPr>
    </w:p>
    <w:p w14:paraId="205F5283" w14:textId="73039DC7" w:rsidR="00C9445B" w:rsidRPr="005A09E7" w:rsidRDefault="00C9445B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Klasa:</w:t>
      </w:r>
      <w:r w:rsidR="00340C2F" w:rsidRPr="005A09E7">
        <w:rPr>
          <w:rFonts w:asciiTheme="majorHAnsi" w:hAnsiTheme="majorHAnsi" w:cstheme="majorHAnsi"/>
        </w:rPr>
        <w:t xml:space="preserve"> 40</w:t>
      </w:r>
      <w:r w:rsidR="00996206" w:rsidRPr="005A09E7">
        <w:rPr>
          <w:rFonts w:asciiTheme="majorHAnsi" w:hAnsiTheme="majorHAnsi" w:cstheme="majorHAnsi"/>
        </w:rPr>
        <w:t>0</w:t>
      </w:r>
      <w:r w:rsidR="00340C2F" w:rsidRPr="005A09E7">
        <w:rPr>
          <w:rFonts w:asciiTheme="majorHAnsi" w:hAnsiTheme="majorHAnsi" w:cstheme="majorHAnsi"/>
        </w:rPr>
        <w:t>-0</w:t>
      </w:r>
      <w:r w:rsidR="00996206" w:rsidRPr="005A09E7">
        <w:rPr>
          <w:rFonts w:asciiTheme="majorHAnsi" w:hAnsiTheme="majorHAnsi" w:cstheme="majorHAnsi"/>
        </w:rPr>
        <w:t>4</w:t>
      </w:r>
      <w:r w:rsidR="00340C2F" w:rsidRPr="005A09E7">
        <w:rPr>
          <w:rFonts w:asciiTheme="majorHAnsi" w:hAnsiTheme="majorHAnsi" w:cstheme="majorHAnsi"/>
        </w:rPr>
        <w:t>/2</w:t>
      </w:r>
      <w:r w:rsidR="00E111F4" w:rsidRPr="005A09E7">
        <w:rPr>
          <w:rFonts w:asciiTheme="majorHAnsi" w:hAnsiTheme="majorHAnsi" w:cstheme="majorHAnsi"/>
        </w:rPr>
        <w:t>2</w:t>
      </w:r>
      <w:r w:rsidR="00340C2F" w:rsidRPr="005A09E7">
        <w:rPr>
          <w:rFonts w:asciiTheme="majorHAnsi" w:hAnsiTheme="majorHAnsi" w:cstheme="majorHAnsi"/>
        </w:rPr>
        <w:t>-01/01</w:t>
      </w:r>
    </w:p>
    <w:p w14:paraId="44F38753" w14:textId="6BF4DD9E" w:rsidR="00C9445B" w:rsidRPr="005A09E7" w:rsidRDefault="00C9445B" w:rsidP="00C9445B">
      <w:pPr>
        <w:rPr>
          <w:rFonts w:asciiTheme="majorHAnsi" w:hAnsiTheme="majorHAnsi" w:cstheme="majorHAnsi"/>
        </w:rPr>
      </w:pPr>
      <w:proofErr w:type="spellStart"/>
      <w:r w:rsidRPr="005A09E7">
        <w:rPr>
          <w:rFonts w:asciiTheme="majorHAnsi" w:hAnsiTheme="majorHAnsi" w:cstheme="majorHAnsi"/>
        </w:rPr>
        <w:t>Urbroj</w:t>
      </w:r>
      <w:proofErr w:type="spellEnd"/>
      <w:r w:rsidRPr="005A09E7">
        <w:rPr>
          <w:rFonts w:asciiTheme="majorHAnsi" w:hAnsiTheme="majorHAnsi" w:cstheme="majorHAnsi"/>
        </w:rPr>
        <w:t>:</w:t>
      </w:r>
      <w:r w:rsidR="00340C2F" w:rsidRPr="005A09E7">
        <w:rPr>
          <w:rFonts w:asciiTheme="majorHAnsi" w:hAnsiTheme="majorHAnsi" w:cstheme="majorHAnsi"/>
        </w:rPr>
        <w:t xml:space="preserve"> 2113-02-2</w:t>
      </w:r>
      <w:r w:rsidR="0064235B" w:rsidRPr="005A09E7">
        <w:rPr>
          <w:rFonts w:asciiTheme="majorHAnsi" w:hAnsiTheme="majorHAnsi" w:cstheme="majorHAnsi"/>
        </w:rPr>
        <w:t>3</w:t>
      </w:r>
      <w:r w:rsidR="00340C2F" w:rsidRPr="005A09E7">
        <w:rPr>
          <w:rFonts w:asciiTheme="majorHAnsi" w:hAnsiTheme="majorHAnsi" w:cstheme="majorHAnsi"/>
        </w:rPr>
        <w:t>-0</w:t>
      </w:r>
      <w:r w:rsidR="00C66577">
        <w:rPr>
          <w:rFonts w:asciiTheme="majorHAnsi" w:hAnsiTheme="majorHAnsi" w:cstheme="majorHAnsi"/>
        </w:rPr>
        <w:t>8</w:t>
      </w:r>
    </w:p>
    <w:p w14:paraId="48E4FC69" w14:textId="2BFDA7EC" w:rsidR="00C9445B" w:rsidRPr="005A09E7" w:rsidRDefault="00C9445B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 xml:space="preserve">Donja Stubica, </w:t>
      </w:r>
      <w:r w:rsidR="0064235B" w:rsidRPr="005A09E7">
        <w:rPr>
          <w:rFonts w:asciiTheme="majorHAnsi" w:hAnsiTheme="majorHAnsi" w:cstheme="majorHAnsi"/>
        </w:rPr>
        <w:t>3</w:t>
      </w:r>
      <w:r w:rsidR="000A7A6A">
        <w:rPr>
          <w:rFonts w:asciiTheme="majorHAnsi" w:hAnsiTheme="majorHAnsi" w:cstheme="majorHAnsi"/>
        </w:rPr>
        <w:t>1</w:t>
      </w:r>
      <w:r w:rsidR="00340C2F" w:rsidRPr="005A09E7">
        <w:rPr>
          <w:rFonts w:asciiTheme="majorHAnsi" w:hAnsiTheme="majorHAnsi" w:cstheme="majorHAnsi"/>
        </w:rPr>
        <w:t>. 0</w:t>
      </w:r>
      <w:r w:rsidR="0064235B" w:rsidRPr="005A09E7">
        <w:rPr>
          <w:rFonts w:asciiTheme="majorHAnsi" w:hAnsiTheme="majorHAnsi" w:cstheme="majorHAnsi"/>
        </w:rPr>
        <w:t>1</w:t>
      </w:r>
      <w:r w:rsidR="00340C2F" w:rsidRPr="005A09E7">
        <w:rPr>
          <w:rFonts w:asciiTheme="majorHAnsi" w:hAnsiTheme="majorHAnsi" w:cstheme="majorHAnsi"/>
        </w:rPr>
        <w:t xml:space="preserve">. </w:t>
      </w:r>
      <w:r w:rsidRPr="005A09E7">
        <w:rPr>
          <w:rFonts w:asciiTheme="majorHAnsi" w:hAnsiTheme="majorHAnsi" w:cstheme="majorHAnsi"/>
        </w:rPr>
        <w:t>202</w:t>
      </w:r>
      <w:r w:rsidR="0064235B" w:rsidRPr="005A09E7">
        <w:rPr>
          <w:rFonts w:asciiTheme="majorHAnsi" w:hAnsiTheme="majorHAnsi" w:cstheme="majorHAnsi"/>
        </w:rPr>
        <w:t>3</w:t>
      </w:r>
      <w:r w:rsidRPr="005A09E7">
        <w:rPr>
          <w:rFonts w:asciiTheme="majorHAnsi" w:hAnsiTheme="majorHAnsi" w:cstheme="majorHAnsi"/>
        </w:rPr>
        <w:t xml:space="preserve">. </w:t>
      </w:r>
    </w:p>
    <w:p w14:paraId="5DC6FFBA" w14:textId="364D736A" w:rsidR="00C9445B" w:rsidRPr="005A09E7" w:rsidRDefault="00C9445B" w:rsidP="00C9445B">
      <w:pPr>
        <w:rPr>
          <w:rFonts w:asciiTheme="majorHAnsi" w:hAnsiTheme="majorHAnsi" w:cstheme="majorHAnsi"/>
        </w:rPr>
      </w:pPr>
    </w:p>
    <w:p w14:paraId="60F13FE6" w14:textId="222D45B4" w:rsidR="00C9445B" w:rsidRPr="005A09E7" w:rsidRDefault="00C9445B" w:rsidP="00C9445B">
      <w:pPr>
        <w:rPr>
          <w:rFonts w:asciiTheme="majorHAnsi" w:hAnsiTheme="majorHAnsi" w:cstheme="majorHAnsi"/>
        </w:rPr>
      </w:pPr>
    </w:p>
    <w:p w14:paraId="32DC119B" w14:textId="1B59B304" w:rsidR="003A5826" w:rsidRPr="005A09E7" w:rsidRDefault="000A0A97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A09E7">
        <w:rPr>
          <w:rFonts w:asciiTheme="majorHAnsi" w:hAnsiTheme="majorHAnsi" w:cstheme="majorHAnsi"/>
          <w:b/>
          <w:bCs/>
          <w:sz w:val="28"/>
          <w:szCs w:val="28"/>
        </w:rPr>
        <w:t>BILJEŠKE UZ GODIŠNJE FINANCIJSKE IZVJEŠTAJE</w:t>
      </w:r>
      <w:r w:rsidR="003A5826" w:rsidRPr="005A09E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DD7DA7D" w14:textId="5AAC9EAF" w:rsidR="00C9445B" w:rsidRPr="005A09E7" w:rsidRDefault="003A5826" w:rsidP="00D8671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A09E7">
        <w:rPr>
          <w:rFonts w:asciiTheme="majorHAnsi" w:hAnsiTheme="majorHAnsi" w:cstheme="majorHAnsi"/>
          <w:b/>
          <w:bCs/>
          <w:sz w:val="28"/>
          <w:szCs w:val="28"/>
        </w:rPr>
        <w:t>od 01. 01. - 3</w:t>
      </w:r>
      <w:r w:rsidR="0064235B" w:rsidRPr="005A09E7">
        <w:rPr>
          <w:rFonts w:asciiTheme="majorHAnsi" w:hAnsiTheme="majorHAnsi" w:cstheme="majorHAnsi"/>
          <w:b/>
          <w:bCs/>
          <w:sz w:val="28"/>
          <w:szCs w:val="28"/>
        </w:rPr>
        <w:t>1</w:t>
      </w:r>
      <w:r w:rsidRPr="005A09E7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="0064235B" w:rsidRPr="005A09E7">
        <w:rPr>
          <w:rFonts w:asciiTheme="majorHAnsi" w:hAnsiTheme="majorHAnsi" w:cstheme="majorHAnsi"/>
          <w:b/>
          <w:bCs/>
          <w:sz w:val="28"/>
          <w:szCs w:val="28"/>
        </w:rPr>
        <w:t>12</w:t>
      </w:r>
      <w:r w:rsidRPr="005A09E7">
        <w:rPr>
          <w:rFonts w:asciiTheme="majorHAnsi" w:hAnsiTheme="majorHAnsi" w:cstheme="majorHAnsi"/>
          <w:b/>
          <w:bCs/>
          <w:sz w:val="28"/>
          <w:szCs w:val="28"/>
        </w:rPr>
        <w:t>. 2022.</w:t>
      </w:r>
    </w:p>
    <w:p w14:paraId="67B97C58" w14:textId="797171A7" w:rsidR="00D8671C" w:rsidRPr="005A09E7" w:rsidRDefault="00D8671C" w:rsidP="00833D4D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65C3D89" w14:textId="77777777" w:rsidR="00EE4F1C" w:rsidRPr="005A09E7" w:rsidRDefault="00EE4F1C" w:rsidP="00EE4F1C">
      <w:pPr>
        <w:numPr>
          <w:ilvl w:val="1"/>
          <w:numId w:val="16"/>
        </w:numPr>
        <w:tabs>
          <w:tab w:val="left" w:pos="57"/>
          <w:tab w:val="left" w:pos="1197"/>
        </w:tabs>
        <w:jc w:val="both"/>
        <w:rPr>
          <w:rFonts w:asciiTheme="majorHAnsi" w:hAnsiTheme="majorHAnsi" w:cstheme="majorHAnsi"/>
          <w:b/>
        </w:rPr>
      </w:pPr>
      <w:r w:rsidRPr="005A09E7">
        <w:rPr>
          <w:rFonts w:asciiTheme="majorHAnsi" w:hAnsiTheme="majorHAnsi" w:cstheme="majorHAnsi"/>
          <w:b/>
        </w:rPr>
        <w:t>Osnovni podaci</w:t>
      </w:r>
    </w:p>
    <w:p w14:paraId="44051713" w14:textId="20BEC6F3" w:rsidR="00134167" w:rsidRPr="005A09E7" w:rsidRDefault="00134167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Razina: 21 – Proračunski korisnik proračuna Grada Donja Stubica</w:t>
      </w:r>
    </w:p>
    <w:p w14:paraId="51E32621" w14:textId="0BBA68E6" w:rsidR="00134167" w:rsidRPr="005A09E7" w:rsidRDefault="00134167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 xml:space="preserve">Broj RKP: </w:t>
      </w:r>
      <w:r w:rsidR="00833D4D" w:rsidRPr="005A09E7">
        <w:rPr>
          <w:rFonts w:asciiTheme="majorHAnsi" w:hAnsiTheme="majorHAnsi" w:cstheme="majorHAnsi"/>
        </w:rPr>
        <w:t>51685</w:t>
      </w:r>
    </w:p>
    <w:p w14:paraId="5914D7D2" w14:textId="7BA2C854" w:rsidR="00EE4F1C" w:rsidRPr="005A09E7" w:rsidRDefault="00EE4F1C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Matični broj: 03039331</w:t>
      </w:r>
    </w:p>
    <w:p w14:paraId="2EEC25C5" w14:textId="0CAF825E" w:rsidR="00EE4F1C" w:rsidRPr="005A09E7" w:rsidRDefault="00EE4F1C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OIB: 43827410937</w:t>
      </w:r>
    </w:p>
    <w:p w14:paraId="4428FB28" w14:textId="6E37539F" w:rsidR="00EE4F1C" w:rsidRPr="005A09E7" w:rsidRDefault="00EE4F1C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Šifra djelatnosti prema NKD u 2007.: 8559 (ostalo obrazovanje i poučavanje)</w:t>
      </w:r>
    </w:p>
    <w:p w14:paraId="5B8FEE3A" w14:textId="19E60B4B" w:rsidR="00EE4F1C" w:rsidRPr="005A09E7" w:rsidRDefault="00EE4F1C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Oznaka razdoblja: 202</w:t>
      </w:r>
      <w:r w:rsidR="008E1AA9" w:rsidRPr="005A09E7">
        <w:rPr>
          <w:rFonts w:asciiTheme="majorHAnsi" w:hAnsiTheme="majorHAnsi" w:cstheme="majorHAnsi"/>
        </w:rPr>
        <w:t>2</w:t>
      </w:r>
      <w:r w:rsidRPr="005A09E7">
        <w:rPr>
          <w:rFonts w:asciiTheme="majorHAnsi" w:hAnsiTheme="majorHAnsi" w:cstheme="majorHAnsi"/>
        </w:rPr>
        <w:t>-</w:t>
      </w:r>
      <w:r w:rsidR="00A54920">
        <w:rPr>
          <w:rFonts w:asciiTheme="majorHAnsi" w:hAnsiTheme="majorHAnsi" w:cstheme="majorHAnsi"/>
        </w:rPr>
        <w:t>12</w:t>
      </w:r>
    </w:p>
    <w:p w14:paraId="3F19375A" w14:textId="140BA317" w:rsidR="00EE4F1C" w:rsidRPr="005A09E7" w:rsidRDefault="00EE4F1C" w:rsidP="00C944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 xml:space="preserve">Osoba ovlaštena za zastupanje: Manuela </w:t>
      </w:r>
      <w:proofErr w:type="spellStart"/>
      <w:r w:rsidRPr="005A09E7">
        <w:rPr>
          <w:rFonts w:asciiTheme="majorHAnsi" w:hAnsiTheme="majorHAnsi" w:cstheme="majorHAnsi"/>
        </w:rPr>
        <w:t>Frinčić</w:t>
      </w:r>
      <w:proofErr w:type="spellEnd"/>
      <w:r w:rsidRPr="005A09E7">
        <w:rPr>
          <w:rFonts w:asciiTheme="majorHAnsi" w:hAnsiTheme="majorHAnsi" w:cstheme="majorHAnsi"/>
        </w:rPr>
        <w:t>, ravnateljica</w:t>
      </w:r>
    </w:p>
    <w:p w14:paraId="203CD091" w14:textId="77777777" w:rsidR="00833D4D" w:rsidRPr="005A09E7" w:rsidRDefault="00833D4D" w:rsidP="00D37B36">
      <w:pPr>
        <w:ind w:firstLine="360"/>
        <w:jc w:val="both"/>
        <w:rPr>
          <w:rFonts w:asciiTheme="majorHAnsi" w:hAnsiTheme="majorHAnsi" w:cstheme="majorHAnsi"/>
        </w:rPr>
      </w:pPr>
    </w:p>
    <w:p w14:paraId="3032A5E6" w14:textId="30AE0D31" w:rsidR="00D37B36" w:rsidRPr="005A09E7" w:rsidRDefault="00235569" w:rsidP="00D37B36">
      <w:pPr>
        <w:ind w:firstLine="360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P</w:t>
      </w:r>
      <w:r w:rsidR="00D37B36" w:rsidRPr="005A09E7">
        <w:rPr>
          <w:rFonts w:asciiTheme="majorHAnsi" w:hAnsiTheme="majorHAnsi" w:cstheme="majorHAnsi"/>
        </w:rPr>
        <w:t>rogram redovne djelatnosti dijeli se na:</w:t>
      </w:r>
    </w:p>
    <w:p w14:paraId="221347B7" w14:textId="71807B61" w:rsidR="00D37B36" w:rsidRPr="005A09E7" w:rsidRDefault="00D37B36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5A09E7">
        <w:rPr>
          <w:rFonts w:asciiTheme="majorHAnsi" w:hAnsiTheme="majorHAnsi" w:cstheme="majorHAnsi"/>
          <w:b/>
          <w:bCs/>
        </w:rPr>
        <w:t>A1</w:t>
      </w:r>
      <w:r w:rsidR="00DB77BA" w:rsidRPr="005A09E7">
        <w:rPr>
          <w:rFonts w:asciiTheme="majorHAnsi" w:hAnsiTheme="majorHAnsi" w:cstheme="majorHAnsi"/>
          <w:b/>
          <w:bCs/>
        </w:rPr>
        <w:t>025 01</w:t>
      </w:r>
      <w:r w:rsidRPr="005A09E7">
        <w:rPr>
          <w:rFonts w:asciiTheme="majorHAnsi" w:hAnsiTheme="majorHAnsi" w:cstheme="majorHAnsi"/>
          <w:b/>
          <w:bCs/>
        </w:rPr>
        <w:t xml:space="preserve"> </w:t>
      </w:r>
      <w:r w:rsidR="00DB77BA" w:rsidRPr="005A09E7">
        <w:rPr>
          <w:rFonts w:asciiTheme="majorHAnsi" w:hAnsiTheme="majorHAnsi" w:cstheme="majorHAnsi"/>
          <w:b/>
          <w:bCs/>
        </w:rPr>
        <w:t>Redovan rad pučkog otvorenog učilišta</w:t>
      </w:r>
    </w:p>
    <w:p w14:paraId="2E811040" w14:textId="77777777" w:rsidR="00DB77BA" w:rsidRPr="005A09E7" w:rsidRDefault="00DB77BA" w:rsidP="00DB77BA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Funkcijska djelatnost: 0950 Obrazovanje koje se ne može definirati po stupnju</w:t>
      </w:r>
    </w:p>
    <w:p w14:paraId="28593733" w14:textId="093294F5" w:rsidR="00DB77BA" w:rsidRPr="005A09E7" w:rsidRDefault="00DB77BA" w:rsidP="00DB77BA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Izvori financiranja: Vlastiti prihodi, Opći primici</w:t>
      </w:r>
    </w:p>
    <w:p w14:paraId="74893D2A" w14:textId="76B01B05" w:rsidR="00DB77BA" w:rsidRPr="005A09E7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bookmarkStart w:id="0" w:name="_Hlk56517134"/>
      <w:r w:rsidRPr="005A09E7">
        <w:rPr>
          <w:rFonts w:asciiTheme="majorHAnsi" w:hAnsiTheme="majorHAnsi" w:cstheme="majorHAnsi"/>
          <w:b/>
          <w:bCs/>
        </w:rPr>
        <w:t>K1025 01 Opremanje pučkog otvorenog učilišta</w:t>
      </w:r>
    </w:p>
    <w:p w14:paraId="436889B3" w14:textId="77777777" w:rsidR="00DB77BA" w:rsidRPr="005A09E7" w:rsidRDefault="00DB77BA" w:rsidP="00DB77BA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Funkcijska djelatnost: 0950 Obrazovanje koje se ne može definirati po stupnju</w:t>
      </w:r>
    </w:p>
    <w:p w14:paraId="77D0F788" w14:textId="3CD898B3" w:rsidR="00C50BFA" w:rsidRPr="005A09E7" w:rsidRDefault="00DB77BA" w:rsidP="007637D0">
      <w:pPr>
        <w:pStyle w:val="Odlomakpopisa"/>
        <w:ind w:left="1068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Izvori financiranja: Vlastiti prihodi, Opći primici</w:t>
      </w:r>
      <w:bookmarkEnd w:id="0"/>
    </w:p>
    <w:p w14:paraId="10F40FB7" w14:textId="3D5B6F7E" w:rsidR="00DB77BA" w:rsidRPr="005A09E7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5A09E7">
        <w:rPr>
          <w:rFonts w:asciiTheme="majorHAnsi" w:hAnsiTheme="majorHAnsi" w:cstheme="majorHAnsi"/>
          <w:b/>
          <w:bCs/>
        </w:rPr>
        <w:t>A1026 01 Redovna djelatnost knjižnice</w:t>
      </w:r>
    </w:p>
    <w:p w14:paraId="58B3052E" w14:textId="0E35E7AE" w:rsidR="00D37B36" w:rsidRPr="005A09E7" w:rsidRDefault="00D37B36" w:rsidP="006D4FC9">
      <w:pPr>
        <w:ind w:left="360" w:firstLine="708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Funkcijska klasifikacija: 0820 Služba kulture</w:t>
      </w:r>
    </w:p>
    <w:p w14:paraId="66DA9D69" w14:textId="1E8C7246" w:rsidR="00D37B36" w:rsidRPr="005A09E7" w:rsidRDefault="00D37B36" w:rsidP="006D4FC9">
      <w:pPr>
        <w:ind w:left="1056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Izvori financiranja: Opći primici, Primici za posebne namjene</w:t>
      </w:r>
    </w:p>
    <w:p w14:paraId="1DBE6DEE" w14:textId="5224C33B" w:rsidR="00DB77BA" w:rsidRPr="005A09E7" w:rsidRDefault="00DB77BA" w:rsidP="00DB77BA">
      <w:pPr>
        <w:pStyle w:val="Odlomakpopisa"/>
        <w:numPr>
          <w:ilvl w:val="0"/>
          <w:numId w:val="14"/>
        </w:numPr>
        <w:jc w:val="both"/>
        <w:rPr>
          <w:rFonts w:asciiTheme="majorHAnsi" w:hAnsiTheme="majorHAnsi" w:cstheme="majorHAnsi"/>
          <w:b/>
          <w:bCs/>
        </w:rPr>
      </w:pPr>
      <w:r w:rsidRPr="005A09E7">
        <w:rPr>
          <w:rFonts w:asciiTheme="majorHAnsi" w:hAnsiTheme="majorHAnsi" w:cstheme="majorHAnsi"/>
          <w:b/>
          <w:bCs/>
        </w:rPr>
        <w:t>K1026 01 Opremanje knjižnice i čitaonice</w:t>
      </w:r>
    </w:p>
    <w:p w14:paraId="2D8BFFEE" w14:textId="77777777" w:rsidR="00DB77BA" w:rsidRPr="005A09E7" w:rsidRDefault="00DB77BA" w:rsidP="00DB77BA">
      <w:pPr>
        <w:ind w:left="360" w:firstLine="708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Funkcijska klasifikacija: 0820 Služba kulture</w:t>
      </w:r>
    </w:p>
    <w:p w14:paraId="6EE61756" w14:textId="77777777" w:rsidR="00DB77BA" w:rsidRPr="005A09E7" w:rsidRDefault="00DB77BA" w:rsidP="00DB77BA">
      <w:pPr>
        <w:ind w:left="1056"/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Izvori financiranja: Opći primici, Primici za posebne namjene, Pomoći iz proračuna: Ministarstvo kulture, Krapinsko-zagorska županija</w:t>
      </w:r>
    </w:p>
    <w:p w14:paraId="05794C50" w14:textId="77777777" w:rsidR="00DB77BA" w:rsidRPr="005A09E7" w:rsidRDefault="00DB77BA" w:rsidP="00DB77BA">
      <w:pPr>
        <w:jc w:val="both"/>
        <w:rPr>
          <w:rFonts w:asciiTheme="majorHAnsi" w:hAnsiTheme="majorHAnsi" w:cstheme="majorHAnsi"/>
        </w:rPr>
      </w:pPr>
    </w:p>
    <w:p w14:paraId="1460BD33" w14:textId="77777777" w:rsidR="005A09E7" w:rsidRPr="005A09E7" w:rsidRDefault="005A09E7" w:rsidP="005A09E7">
      <w:pPr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br w:type="column"/>
      </w:r>
      <w:r w:rsidRPr="005A09E7">
        <w:rPr>
          <w:rFonts w:asciiTheme="majorHAnsi" w:hAnsiTheme="majorHAnsi" w:cstheme="majorHAnsi"/>
          <w:b/>
        </w:rPr>
        <w:lastRenderedPageBreak/>
        <w:t xml:space="preserve">BILJEŠKE UZ GODIŠNJI FINANCIJSKI IZVJEŠTAJ ZA RAZDOBLJE </w:t>
      </w:r>
    </w:p>
    <w:p w14:paraId="5E470F63" w14:textId="77777777" w:rsidR="005A09E7" w:rsidRPr="005A09E7" w:rsidRDefault="005A09E7" w:rsidP="005A09E7">
      <w:pPr>
        <w:jc w:val="center"/>
        <w:rPr>
          <w:rFonts w:asciiTheme="majorHAnsi" w:hAnsiTheme="majorHAnsi" w:cstheme="majorHAnsi"/>
          <w:b/>
        </w:rPr>
      </w:pPr>
      <w:r w:rsidRPr="005A09E7">
        <w:rPr>
          <w:rFonts w:asciiTheme="majorHAnsi" w:hAnsiTheme="majorHAnsi" w:cstheme="majorHAnsi"/>
          <w:b/>
        </w:rPr>
        <w:t>1. SIJEČNJA – 31. PROSINCA 2022. GODINE</w:t>
      </w:r>
    </w:p>
    <w:p w14:paraId="67263C34" w14:textId="77777777" w:rsidR="005A09E7" w:rsidRPr="005A09E7" w:rsidRDefault="005A09E7" w:rsidP="005A09E7">
      <w:pPr>
        <w:jc w:val="both"/>
        <w:rPr>
          <w:rFonts w:asciiTheme="majorHAnsi" w:hAnsiTheme="majorHAnsi" w:cstheme="majorHAnsi"/>
          <w:color w:val="FF0000"/>
        </w:rPr>
      </w:pPr>
    </w:p>
    <w:p w14:paraId="40E07EAB" w14:textId="77777777" w:rsidR="005A09E7" w:rsidRPr="005A09E7" w:rsidRDefault="005A09E7" w:rsidP="005A09E7">
      <w:pPr>
        <w:jc w:val="both"/>
        <w:rPr>
          <w:rFonts w:asciiTheme="majorHAnsi" w:hAnsiTheme="majorHAnsi" w:cstheme="majorHAnsi"/>
          <w:color w:val="FF0000"/>
        </w:rPr>
      </w:pPr>
    </w:p>
    <w:p w14:paraId="7F682F8C" w14:textId="64EA61B4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  <w:r w:rsidRPr="005A09E7">
        <w:rPr>
          <w:rFonts w:asciiTheme="majorHAnsi" w:hAnsiTheme="majorHAnsi" w:cstheme="majorHAnsi"/>
          <w:lang w:eastAsia="en-US"/>
        </w:rPr>
        <w:t xml:space="preserve">Pučko otvoreno učilište Donja Stubica, Nova ulica 1 iz Donje Stubice osnovano je temeljem Zakona o upravljanju javnim ustanovama u kulturi, a osnivač je </w:t>
      </w:r>
      <w:r>
        <w:rPr>
          <w:rFonts w:asciiTheme="majorHAnsi" w:hAnsiTheme="majorHAnsi" w:cstheme="majorHAnsi"/>
          <w:lang w:eastAsia="en-US"/>
        </w:rPr>
        <w:t>G</w:t>
      </w:r>
      <w:r w:rsidRPr="005A09E7">
        <w:rPr>
          <w:rFonts w:asciiTheme="majorHAnsi" w:hAnsiTheme="majorHAnsi" w:cstheme="majorHAnsi"/>
          <w:lang w:eastAsia="en-US"/>
        </w:rPr>
        <w:t>rad Donja Stubica.</w:t>
      </w:r>
    </w:p>
    <w:p w14:paraId="5AF50E5C" w14:textId="77777777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  <w:r w:rsidRPr="005A09E7">
        <w:rPr>
          <w:rFonts w:asciiTheme="majorHAnsi" w:hAnsiTheme="majorHAnsi" w:cstheme="majorHAnsi"/>
          <w:lang w:eastAsia="en-US"/>
        </w:rPr>
        <w:t>U sastavu Pučkog otvorenog učilišta djeluje i Knjižnica.</w:t>
      </w:r>
    </w:p>
    <w:p w14:paraId="0634CD0C" w14:textId="77777777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  <w:r w:rsidRPr="005A09E7">
        <w:rPr>
          <w:rFonts w:asciiTheme="majorHAnsi" w:hAnsiTheme="majorHAnsi" w:cstheme="majorHAnsi"/>
          <w:lang w:eastAsia="en-US"/>
        </w:rPr>
        <w:t xml:space="preserve">Ravnateljica Ustanove je Manuela </w:t>
      </w:r>
      <w:proofErr w:type="spellStart"/>
      <w:r w:rsidRPr="005A09E7">
        <w:rPr>
          <w:rFonts w:asciiTheme="majorHAnsi" w:hAnsiTheme="majorHAnsi" w:cstheme="majorHAnsi"/>
          <w:lang w:eastAsia="en-US"/>
        </w:rPr>
        <w:t>Frinčić</w:t>
      </w:r>
      <w:proofErr w:type="spellEnd"/>
      <w:r w:rsidRPr="005A09E7">
        <w:rPr>
          <w:rFonts w:asciiTheme="majorHAnsi" w:hAnsiTheme="majorHAnsi" w:cstheme="majorHAnsi"/>
          <w:lang w:eastAsia="en-US"/>
        </w:rPr>
        <w:t>.</w:t>
      </w:r>
    </w:p>
    <w:p w14:paraId="32AAEEDF" w14:textId="77777777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</w:p>
    <w:p w14:paraId="629AAC9D" w14:textId="77777777" w:rsidR="005A09E7" w:rsidRPr="005A09E7" w:rsidRDefault="005A09E7" w:rsidP="005A09E7">
      <w:pPr>
        <w:autoSpaceDE w:val="0"/>
        <w:autoSpaceDN w:val="0"/>
        <w:adjustRightInd w:val="0"/>
        <w:jc w:val="both"/>
        <w:rPr>
          <w:rFonts w:asciiTheme="majorHAnsi" w:eastAsia="TimesNewRomanPSMT" w:hAnsiTheme="majorHAnsi" w:cstheme="majorHAnsi"/>
          <w:lang w:eastAsia="en-US"/>
        </w:rPr>
      </w:pPr>
      <w:r w:rsidRPr="005A09E7">
        <w:rPr>
          <w:rFonts w:asciiTheme="majorHAnsi" w:eastAsia="TimesNewRomanPSMT" w:hAnsiTheme="majorHAnsi" w:cstheme="majorHAnsi"/>
          <w:lang w:eastAsia="en-US"/>
        </w:rPr>
        <w:t>Osnovna svrha djelatnosti Pučkog otvorenog učilišta Donja Stubica očituje se u organiziranju raznih oblika formalnog i neformalnog obrazovanja odraslih i djece te omogućavanja pristupa znanju; razvijanju i unapređivanju svih oblika knjižničnog, kulturnog i umjetničkog stvaralaštva.</w:t>
      </w:r>
    </w:p>
    <w:p w14:paraId="62DCE770" w14:textId="77777777" w:rsidR="005A09E7" w:rsidRPr="005A09E7" w:rsidRDefault="005A09E7" w:rsidP="005A09E7">
      <w:pPr>
        <w:autoSpaceDE w:val="0"/>
        <w:autoSpaceDN w:val="0"/>
        <w:adjustRightInd w:val="0"/>
        <w:jc w:val="both"/>
        <w:rPr>
          <w:rFonts w:asciiTheme="majorHAnsi" w:eastAsia="Calibri" w:hAnsiTheme="majorHAnsi" w:cstheme="majorHAnsi"/>
          <w:lang w:eastAsia="en-US"/>
        </w:rPr>
      </w:pPr>
      <w:r w:rsidRPr="005A09E7">
        <w:rPr>
          <w:rFonts w:asciiTheme="majorHAnsi" w:eastAsia="TimesNewRomanPSMT" w:hAnsiTheme="majorHAnsi" w:cstheme="majorHAnsi"/>
          <w:lang w:eastAsia="en-US"/>
        </w:rPr>
        <w:t>Naglasak je na pomaganju pri oblikovanju i održavanju kulturnog identiteta zajednice uz dostupnost knjiga, organiziranju tematskih izložbi i kulturnih događanja.</w:t>
      </w:r>
    </w:p>
    <w:p w14:paraId="4FA79CD0" w14:textId="77777777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</w:p>
    <w:p w14:paraId="6C37AB54" w14:textId="77777777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  <w:r w:rsidRPr="005A09E7">
        <w:rPr>
          <w:rFonts w:asciiTheme="majorHAnsi" w:hAnsiTheme="majorHAnsi" w:cstheme="majorHAnsi"/>
          <w:lang w:eastAsia="en-US"/>
        </w:rPr>
        <w:t>Također, cilj djelatnosti je kontinuirana suradnja s kulturno-umjetničkim udrugama, ustanovama, gospodarskim subjektima u Gradu, održavanje tribina, predavanja i promoviranje knjiga, održavanje predstava amaterskih i profesionalnih glumaca, održavanje tradicionalnih kulturno-zabavnih događanja u Gradu, održavanje manifestacija vezanih  za Mjesec hrvatske knjige 15. 10. – 15. 11., Dan hrvatskih knjižnica, Dane grada Donja Stubica, Tjedan cjeloživotnog učenja, Noć knjige i sl. te organiziranje skupnih posjeta djece i obilaska knjižnice.</w:t>
      </w:r>
    </w:p>
    <w:p w14:paraId="2EB4B891" w14:textId="77777777" w:rsidR="005A09E7" w:rsidRPr="005A09E7" w:rsidRDefault="005A09E7" w:rsidP="005A09E7">
      <w:pPr>
        <w:jc w:val="both"/>
        <w:rPr>
          <w:rFonts w:asciiTheme="majorHAnsi" w:hAnsiTheme="majorHAnsi" w:cstheme="majorHAnsi"/>
        </w:rPr>
      </w:pPr>
    </w:p>
    <w:p w14:paraId="44608EA5" w14:textId="21322354" w:rsidR="00697FDB" w:rsidRPr="005A09E7" w:rsidRDefault="005A09E7" w:rsidP="00697FDB">
      <w:pPr>
        <w:pStyle w:val="Tijeloteksta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Vrlo veliku pozornost poklanjamo i knjižnično-kulturnoj djelatnosti, te uz osnovne poslove kao što su nabava, obrada i posudba knjiga, te ostali manipulativni poslovi s knjižnim fondom, organiziramo i brojna kulturna događanja, promocije, predavanja, radionice, druženja i susrete za djecu i odrasle, kojima nastojimo našim korisnicima približiti kulturu, a Knjižnicu uvrstiti u svakodnevno mjesto boravka.</w:t>
      </w:r>
      <w:r w:rsidR="00697FDB" w:rsidRPr="00697FDB">
        <w:rPr>
          <w:rFonts w:asciiTheme="majorHAnsi" w:hAnsiTheme="majorHAnsi" w:cstheme="majorHAnsi"/>
        </w:rPr>
        <w:t xml:space="preserve"> </w:t>
      </w:r>
      <w:r w:rsidR="008E765B">
        <w:rPr>
          <w:rFonts w:asciiTheme="majorHAnsi" w:hAnsiTheme="majorHAnsi" w:cstheme="majorHAnsi"/>
          <w:lang w:val="hr-HR"/>
        </w:rPr>
        <w:t>U</w:t>
      </w:r>
      <w:r w:rsidR="00697FDB" w:rsidRPr="005A09E7">
        <w:rPr>
          <w:rFonts w:asciiTheme="majorHAnsi" w:hAnsiTheme="majorHAnsi" w:cstheme="majorHAnsi"/>
        </w:rPr>
        <w:t xml:space="preserve">slijed pandemije COVID-19 i potresa aktivnosti koje provodimo prilagodili </w:t>
      </w:r>
      <w:r w:rsidR="00697FDB">
        <w:rPr>
          <w:rFonts w:asciiTheme="majorHAnsi" w:hAnsiTheme="majorHAnsi" w:cstheme="majorHAnsi"/>
          <w:lang w:val="hr-HR"/>
        </w:rPr>
        <w:t xml:space="preserve">smo </w:t>
      </w:r>
      <w:r w:rsidR="00697FDB" w:rsidRPr="005A09E7">
        <w:rPr>
          <w:rFonts w:asciiTheme="majorHAnsi" w:hAnsiTheme="majorHAnsi" w:cstheme="majorHAnsi"/>
        </w:rPr>
        <w:t xml:space="preserve">nastalim uvjetima. </w:t>
      </w:r>
    </w:p>
    <w:p w14:paraId="7E5300B7" w14:textId="474D2FD9" w:rsidR="00697FDB" w:rsidRPr="005A09E7" w:rsidRDefault="00697FDB" w:rsidP="00697FDB">
      <w:pPr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hAnsiTheme="majorHAnsi" w:cstheme="majorHAnsi"/>
          <w:lang w:eastAsia="en-US"/>
        </w:rPr>
        <w:t>Na</w:t>
      </w:r>
      <w:r w:rsidRPr="005A09E7">
        <w:rPr>
          <w:rFonts w:asciiTheme="majorHAnsi" w:hAnsiTheme="majorHAnsi" w:cstheme="majorHAnsi"/>
          <w:lang w:eastAsia="en-US"/>
        </w:rPr>
        <w:t>bav</w:t>
      </w:r>
      <w:r>
        <w:rPr>
          <w:rFonts w:asciiTheme="majorHAnsi" w:hAnsiTheme="majorHAnsi" w:cstheme="majorHAnsi"/>
          <w:lang w:eastAsia="en-US"/>
        </w:rPr>
        <w:t>a</w:t>
      </w:r>
      <w:r w:rsidRPr="005A09E7">
        <w:rPr>
          <w:rFonts w:asciiTheme="majorHAnsi" w:hAnsiTheme="majorHAnsi" w:cstheme="majorHAnsi"/>
          <w:lang w:eastAsia="en-US"/>
        </w:rPr>
        <w:t xml:space="preserve"> knjižne građe </w:t>
      </w:r>
      <w:r>
        <w:rPr>
          <w:rFonts w:asciiTheme="majorHAnsi" w:hAnsiTheme="majorHAnsi" w:cstheme="majorHAnsi"/>
          <w:lang w:eastAsia="en-US"/>
        </w:rPr>
        <w:t>vrši se</w:t>
      </w:r>
      <w:r w:rsidRPr="005A09E7">
        <w:rPr>
          <w:rFonts w:asciiTheme="majorHAnsi" w:hAnsiTheme="majorHAnsi" w:cstheme="majorHAnsi"/>
          <w:lang w:eastAsia="en-US"/>
        </w:rPr>
        <w:t xml:space="preserve"> redovito svake godine sredstvima Ministarstva kulture, Grada Donja Stubica i Krapinsko-zagorske županije, donacijama knjiga članova knjižnice ili izdavača te otkupom knjiga Ministarstva kulture.</w:t>
      </w:r>
    </w:p>
    <w:p w14:paraId="4925FA37" w14:textId="77777777" w:rsidR="005A09E7" w:rsidRPr="005A09E7" w:rsidRDefault="005A09E7" w:rsidP="005A09E7">
      <w:pPr>
        <w:pStyle w:val="Tijeloteksta"/>
        <w:rPr>
          <w:rFonts w:asciiTheme="majorHAnsi" w:hAnsiTheme="majorHAnsi" w:cstheme="majorHAnsi"/>
          <w:bCs/>
          <w:lang w:val="hr-HR"/>
        </w:rPr>
      </w:pPr>
      <w:r w:rsidRPr="005A09E7">
        <w:rPr>
          <w:rFonts w:asciiTheme="majorHAnsi" w:hAnsiTheme="majorHAnsi" w:cstheme="majorHAnsi"/>
          <w:bCs/>
          <w:lang w:val="hr-HR"/>
        </w:rPr>
        <w:t xml:space="preserve">U svibnju 2022. godine Grad Donja Stubica putem projekta protupotresne obnove krenuo je u adaptaciju zgrade u kojoj se Pučko otvoreno učilište Donja Stubica nalazilo. Kompletna knjižna građa sa potrebnim namještajem premještena je u privremeni prostor, na adresu Dom kulture Donja Stubica, </w:t>
      </w:r>
      <w:proofErr w:type="spellStart"/>
      <w:r w:rsidRPr="005A09E7">
        <w:rPr>
          <w:rFonts w:asciiTheme="majorHAnsi" w:hAnsiTheme="majorHAnsi" w:cstheme="majorHAnsi"/>
          <w:bCs/>
          <w:lang w:val="hr-HR"/>
        </w:rPr>
        <w:t>Golubovečka</w:t>
      </w:r>
      <w:proofErr w:type="spellEnd"/>
      <w:r w:rsidRPr="005A09E7">
        <w:rPr>
          <w:rFonts w:asciiTheme="majorHAnsi" w:hAnsiTheme="majorHAnsi" w:cstheme="majorHAnsi"/>
          <w:bCs/>
          <w:lang w:val="hr-HR"/>
        </w:rPr>
        <w:t xml:space="preserve"> ulica 5, gdje će knjižnica obavljati svoju djelatnost do završetka obnove zgrade u Novoj ulici 1, Donja Stubica. </w:t>
      </w:r>
    </w:p>
    <w:p w14:paraId="50FCF608" w14:textId="77777777" w:rsidR="005A09E7" w:rsidRPr="005A09E7" w:rsidRDefault="005A09E7" w:rsidP="005A09E7">
      <w:pPr>
        <w:jc w:val="both"/>
        <w:rPr>
          <w:rFonts w:asciiTheme="majorHAnsi" w:hAnsiTheme="majorHAnsi" w:cstheme="majorHAnsi"/>
        </w:rPr>
      </w:pPr>
    </w:p>
    <w:p w14:paraId="0C8BD24B" w14:textId="4634E0B7" w:rsidR="005A09E7" w:rsidRPr="005A09E7" w:rsidRDefault="008E765B" w:rsidP="005A09E7">
      <w:pPr>
        <w:jc w:val="both"/>
        <w:rPr>
          <w:rFonts w:asciiTheme="majorHAnsi" w:eastAsia="Calibri" w:hAnsiTheme="majorHAnsi" w:cstheme="majorHAnsi"/>
          <w:lang w:eastAsia="en-US"/>
        </w:rPr>
      </w:pPr>
      <w:r>
        <w:rPr>
          <w:rFonts w:asciiTheme="majorHAnsi" w:eastAsia="Calibri" w:hAnsiTheme="majorHAnsi" w:cstheme="majorHAnsi"/>
          <w:lang w:eastAsia="en-US"/>
        </w:rPr>
        <w:t>U segmentu</w:t>
      </w:r>
      <w:r w:rsidR="005A09E7" w:rsidRPr="005A09E7">
        <w:rPr>
          <w:rFonts w:asciiTheme="majorHAnsi" w:eastAsia="Calibri" w:hAnsiTheme="majorHAnsi" w:cstheme="majorHAnsi"/>
          <w:lang w:eastAsia="en-US"/>
        </w:rPr>
        <w:t xml:space="preserve"> obrazovne djelatnosti, Pučko otvoreno učilište Donja Stubica provodi formalne i neformalne programe obrazovanja za djecu i odrasle. </w:t>
      </w:r>
    </w:p>
    <w:p w14:paraId="6B0F3E2B" w14:textId="77777777" w:rsidR="005A09E7" w:rsidRPr="005A09E7" w:rsidRDefault="005A09E7" w:rsidP="005A09E7">
      <w:pPr>
        <w:jc w:val="both"/>
        <w:rPr>
          <w:rFonts w:asciiTheme="majorHAnsi" w:eastAsia="Calibri" w:hAnsiTheme="majorHAnsi" w:cstheme="majorHAnsi"/>
          <w:lang w:eastAsia="en-US"/>
        </w:rPr>
      </w:pPr>
      <w:r w:rsidRPr="005A09E7">
        <w:rPr>
          <w:rFonts w:asciiTheme="majorHAnsi" w:eastAsia="Calibri" w:hAnsiTheme="majorHAnsi" w:cstheme="majorHAnsi"/>
          <w:lang w:eastAsia="en-US"/>
        </w:rPr>
        <w:t xml:space="preserve">Od formalnih programa provodimo programe osposobljavanja i usavršavanja koji su odobreni od Ministarstva znanosti i obrazovanja. Trajanje i vrijeme održavanja programa osposobljavanja i usavršavanja znatno je fleksibilnije od klasičnih školskih programa, što omogućuje polaznicima usklađivanje pohađanja nastave sa drugim poslovnim i osobnim obvezama, a nastava je usmjerena na stjecanje praktičnih vještina polaznika. </w:t>
      </w:r>
    </w:p>
    <w:p w14:paraId="42D0D6EE" w14:textId="77777777" w:rsidR="005A09E7" w:rsidRPr="005A09E7" w:rsidRDefault="005A09E7" w:rsidP="005A09E7">
      <w:pPr>
        <w:jc w:val="both"/>
        <w:rPr>
          <w:rFonts w:asciiTheme="majorHAnsi" w:hAnsiTheme="majorHAnsi" w:cstheme="majorHAnsi"/>
          <w:lang w:eastAsia="en-US"/>
        </w:rPr>
      </w:pPr>
      <w:r w:rsidRPr="005A09E7">
        <w:rPr>
          <w:rFonts w:asciiTheme="majorHAnsi" w:eastAsia="Calibri" w:hAnsiTheme="majorHAnsi" w:cstheme="majorHAnsi"/>
          <w:lang w:eastAsia="en-US"/>
        </w:rPr>
        <w:t xml:space="preserve">Od neformalnih programa nudimo mogućnost organizacije: tečaj rada na računalu, ostali tečajevi prema zahtjevima tržišta, tečajevi stranih jezika za odrasle i tečajevi stranih jezika za djecu predškolske i školske dobi u suradnji s vrtićima i školama. </w:t>
      </w:r>
    </w:p>
    <w:p w14:paraId="68655DCD" w14:textId="0BE07B4B" w:rsidR="00D7723F" w:rsidRPr="006A4EFE" w:rsidRDefault="005A09E7" w:rsidP="00D7723F">
      <w:pPr>
        <w:jc w:val="both"/>
        <w:rPr>
          <w:rFonts w:asciiTheme="majorHAnsi" w:hAnsiTheme="majorHAnsi" w:cstheme="majorHAnsi"/>
          <w:b/>
          <w:i/>
        </w:rPr>
      </w:pPr>
      <w:r>
        <w:rPr>
          <w:rFonts w:asciiTheme="majorHAnsi" w:hAnsiTheme="majorHAnsi" w:cstheme="majorHAnsi"/>
        </w:rPr>
        <w:br w:type="column"/>
      </w:r>
      <w:r w:rsidR="00D7723F" w:rsidRPr="006A4EFE">
        <w:rPr>
          <w:rFonts w:asciiTheme="majorHAnsi" w:hAnsiTheme="majorHAnsi" w:cstheme="majorHAnsi"/>
          <w:b/>
          <w:i/>
        </w:rPr>
        <w:lastRenderedPageBreak/>
        <w:t>Bilješke uz izvještaj o prihodima i rashodima, primicima i izdacima</w:t>
      </w:r>
    </w:p>
    <w:p w14:paraId="7F74FC6E" w14:textId="13CC686D" w:rsidR="00001F46" w:rsidRPr="006A4EFE" w:rsidRDefault="00001F46" w:rsidP="00C9445B">
      <w:pPr>
        <w:rPr>
          <w:rFonts w:asciiTheme="majorHAnsi" w:hAnsiTheme="majorHAnsi" w:cstheme="majorHAnsi"/>
        </w:rPr>
      </w:pPr>
    </w:p>
    <w:p w14:paraId="23CEE71B" w14:textId="6BC29BF1" w:rsidR="00D7723F" w:rsidRPr="006A4EFE" w:rsidRDefault="00EE2075" w:rsidP="00C9445B">
      <w:pPr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Konto 6362</w:t>
      </w:r>
    </w:p>
    <w:p w14:paraId="1E729CD6" w14:textId="6B0DE014" w:rsidR="00171166" w:rsidRPr="006A4EFE" w:rsidRDefault="00171166" w:rsidP="00171166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Kapitalne pomoći proračunskim korisnicima iz proračuna koji im nije nadležan u iznosu od 25.000,00 kn, odnosi se na nabavu knjižne građe od Ministarstva kulture u iznosu od 20.000,00 kn, te na nabavu knjižne građe od Krapinsko-zagorske županije u iznosu od 5.000,00 kn.</w:t>
      </w:r>
    </w:p>
    <w:p w14:paraId="39DF64BB" w14:textId="4A28290F" w:rsidR="00AC52D9" w:rsidRPr="006A4EFE" w:rsidRDefault="00AC52D9" w:rsidP="00EE2075">
      <w:pPr>
        <w:jc w:val="both"/>
        <w:rPr>
          <w:rFonts w:asciiTheme="majorHAnsi" w:hAnsiTheme="majorHAnsi" w:cstheme="majorHAnsi"/>
        </w:rPr>
      </w:pPr>
    </w:p>
    <w:p w14:paraId="15DCBBB3" w14:textId="4677FDB4" w:rsidR="00EE2075" w:rsidRPr="006A4EFE" w:rsidRDefault="00A7509F" w:rsidP="00EE207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Konto 6413</w:t>
      </w:r>
    </w:p>
    <w:p w14:paraId="5698B87D" w14:textId="4F01A77E" w:rsidR="00A7509F" w:rsidRPr="006A4EFE" w:rsidRDefault="00A7509F" w:rsidP="00EE207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 xml:space="preserve">Godišnji </w:t>
      </w:r>
      <w:proofErr w:type="spellStart"/>
      <w:r w:rsidRPr="006A4EFE">
        <w:rPr>
          <w:rFonts w:asciiTheme="majorHAnsi" w:hAnsiTheme="majorHAnsi" w:cstheme="majorHAnsi"/>
        </w:rPr>
        <w:t>pripis</w:t>
      </w:r>
      <w:proofErr w:type="spellEnd"/>
      <w:r w:rsidRPr="006A4EFE">
        <w:rPr>
          <w:rFonts w:asciiTheme="majorHAnsi" w:hAnsiTheme="majorHAnsi" w:cstheme="majorHAnsi"/>
        </w:rPr>
        <w:t xml:space="preserve"> kamate za sredstva na žiroračunu iznos</w:t>
      </w:r>
      <w:r w:rsidR="00171166" w:rsidRPr="006A4EFE">
        <w:rPr>
          <w:rFonts w:asciiTheme="majorHAnsi" w:hAnsiTheme="majorHAnsi" w:cstheme="majorHAnsi"/>
        </w:rPr>
        <w:t>i</w:t>
      </w:r>
      <w:r w:rsidRPr="006A4EFE">
        <w:rPr>
          <w:rFonts w:asciiTheme="majorHAnsi" w:hAnsiTheme="majorHAnsi" w:cstheme="majorHAnsi"/>
        </w:rPr>
        <w:t xml:space="preserve"> </w:t>
      </w:r>
      <w:r w:rsidR="00171166" w:rsidRPr="006A4EFE">
        <w:rPr>
          <w:rFonts w:asciiTheme="majorHAnsi" w:hAnsiTheme="majorHAnsi" w:cstheme="majorHAnsi"/>
        </w:rPr>
        <w:t>2,09</w:t>
      </w:r>
      <w:r w:rsidRPr="006A4EFE">
        <w:rPr>
          <w:rFonts w:asciiTheme="majorHAnsi" w:hAnsiTheme="majorHAnsi" w:cstheme="majorHAnsi"/>
        </w:rPr>
        <w:t xml:space="preserve"> kn</w:t>
      </w:r>
      <w:r w:rsidR="00171166" w:rsidRPr="006A4EFE">
        <w:rPr>
          <w:rFonts w:asciiTheme="majorHAnsi" w:hAnsiTheme="majorHAnsi" w:cstheme="majorHAnsi"/>
        </w:rPr>
        <w:t>.</w:t>
      </w:r>
    </w:p>
    <w:p w14:paraId="2E56806E" w14:textId="77777777" w:rsidR="00A7509F" w:rsidRPr="006A4EFE" w:rsidRDefault="00A7509F" w:rsidP="00EE2075">
      <w:pPr>
        <w:jc w:val="both"/>
        <w:rPr>
          <w:rFonts w:asciiTheme="majorHAnsi" w:hAnsiTheme="majorHAnsi" w:cstheme="majorHAnsi"/>
          <w:color w:val="FF0000"/>
        </w:rPr>
      </w:pPr>
    </w:p>
    <w:p w14:paraId="0E85079F" w14:textId="5CC29125" w:rsidR="00BD2394" w:rsidRPr="005A09E7" w:rsidRDefault="00BD2394" w:rsidP="00EE2075">
      <w:pPr>
        <w:jc w:val="both"/>
        <w:rPr>
          <w:rFonts w:asciiTheme="majorHAnsi" w:hAnsiTheme="majorHAnsi" w:cstheme="majorHAnsi"/>
          <w:color w:val="FF0000"/>
        </w:rPr>
      </w:pPr>
    </w:p>
    <w:p w14:paraId="45E46953" w14:textId="68C2A6C7" w:rsidR="00A7509F" w:rsidRPr="00171166" w:rsidRDefault="00A7509F" w:rsidP="00EE2075">
      <w:pPr>
        <w:jc w:val="both"/>
        <w:rPr>
          <w:rFonts w:asciiTheme="majorHAnsi" w:hAnsiTheme="majorHAnsi" w:cstheme="majorHAnsi"/>
        </w:rPr>
      </w:pPr>
      <w:r w:rsidRPr="00171166">
        <w:rPr>
          <w:rFonts w:asciiTheme="majorHAnsi" w:hAnsiTheme="majorHAnsi" w:cstheme="majorHAnsi"/>
        </w:rPr>
        <w:t xml:space="preserve">Konto 6526 </w:t>
      </w:r>
    </w:p>
    <w:p w14:paraId="1DCF6941" w14:textId="6FF12A46" w:rsidR="00EE2075" w:rsidRPr="00171166" w:rsidRDefault="00A7509F" w:rsidP="00EE2075">
      <w:pPr>
        <w:jc w:val="both"/>
        <w:rPr>
          <w:rFonts w:asciiTheme="majorHAnsi" w:hAnsiTheme="majorHAnsi" w:cstheme="majorHAnsi"/>
        </w:rPr>
      </w:pPr>
      <w:r w:rsidRPr="00171166">
        <w:rPr>
          <w:rFonts w:asciiTheme="majorHAnsi" w:hAnsiTheme="majorHAnsi" w:cstheme="majorHAnsi"/>
        </w:rPr>
        <w:t>O</w:t>
      </w:r>
      <w:r w:rsidR="00EE2075" w:rsidRPr="00171166">
        <w:rPr>
          <w:rFonts w:asciiTheme="majorHAnsi" w:hAnsiTheme="majorHAnsi" w:cstheme="majorHAnsi"/>
        </w:rPr>
        <w:t>stali nespomenuti prihodi po posebnim propisima u iznosu o</w:t>
      </w:r>
      <w:r w:rsidRPr="00171166">
        <w:rPr>
          <w:rFonts w:asciiTheme="majorHAnsi" w:hAnsiTheme="majorHAnsi" w:cstheme="majorHAnsi"/>
        </w:rPr>
        <w:t>d</w:t>
      </w:r>
      <w:r w:rsidR="00EE2075" w:rsidRPr="00171166">
        <w:rPr>
          <w:rFonts w:asciiTheme="majorHAnsi" w:hAnsiTheme="majorHAnsi" w:cstheme="majorHAnsi"/>
        </w:rPr>
        <w:t xml:space="preserve"> </w:t>
      </w:r>
      <w:r w:rsidR="00171166" w:rsidRPr="00171166">
        <w:rPr>
          <w:rFonts w:asciiTheme="majorHAnsi" w:hAnsiTheme="majorHAnsi" w:cstheme="majorHAnsi"/>
        </w:rPr>
        <w:t>12.370,50</w:t>
      </w:r>
      <w:r w:rsidR="00EE2075" w:rsidRPr="00171166">
        <w:rPr>
          <w:rFonts w:asciiTheme="majorHAnsi" w:hAnsiTheme="majorHAnsi" w:cstheme="majorHAnsi"/>
        </w:rPr>
        <w:t xml:space="preserve"> odnose se na prihod od članarine knjižnice </w:t>
      </w:r>
      <w:r w:rsidR="00171166" w:rsidRPr="00171166">
        <w:rPr>
          <w:rFonts w:asciiTheme="majorHAnsi" w:hAnsiTheme="majorHAnsi" w:cstheme="majorHAnsi"/>
        </w:rPr>
        <w:t>8.200,00</w:t>
      </w:r>
      <w:r w:rsidR="00D05312" w:rsidRPr="00171166">
        <w:rPr>
          <w:rFonts w:asciiTheme="majorHAnsi" w:hAnsiTheme="majorHAnsi" w:cstheme="majorHAnsi"/>
        </w:rPr>
        <w:t xml:space="preserve"> kn </w:t>
      </w:r>
      <w:r w:rsidR="00EE2075" w:rsidRPr="00171166">
        <w:rPr>
          <w:rFonts w:asciiTheme="majorHAnsi" w:hAnsiTheme="majorHAnsi" w:cstheme="majorHAnsi"/>
        </w:rPr>
        <w:t xml:space="preserve">i </w:t>
      </w:r>
      <w:proofErr w:type="spellStart"/>
      <w:r w:rsidR="00EE2075" w:rsidRPr="00171166">
        <w:rPr>
          <w:rFonts w:asciiTheme="majorHAnsi" w:hAnsiTheme="majorHAnsi" w:cstheme="majorHAnsi"/>
        </w:rPr>
        <w:t>zakasnine</w:t>
      </w:r>
      <w:proofErr w:type="spellEnd"/>
      <w:r w:rsidR="00EE2075" w:rsidRPr="00171166">
        <w:rPr>
          <w:rFonts w:asciiTheme="majorHAnsi" w:hAnsiTheme="majorHAnsi" w:cstheme="majorHAnsi"/>
        </w:rPr>
        <w:t xml:space="preserve"> za knjige</w:t>
      </w:r>
      <w:r w:rsidR="00D05312" w:rsidRPr="00171166">
        <w:rPr>
          <w:rFonts w:asciiTheme="majorHAnsi" w:hAnsiTheme="majorHAnsi" w:cstheme="majorHAnsi"/>
        </w:rPr>
        <w:t xml:space="preserve"> </w:t>
      </w:r>
      <w:r w:rsidR="00171166" w:rsidRPr="00171166">
        <w:rPr>
          <w:rFonts w:asciiTheme="majorHAnsi" w:hAnsiTheme="majorHAnsi" w:cstheme="majorHAnsi"/>
        </w:rPr>
        <w:t>4.170,50</w:t>
      </w:r>
      <w:r w:rsidR="00D05312" w:rsidRPr="00171166">
        <w:rPr>
          <w:rFonts w:asciiTheme="majorHAnsi" w:hAnsiTheme="majorHAnsi" w:cstheme="majorHAnsi"/>
        </w:rPr>
        <w:t xml:space="preserve"> kn. </w:t>
      </w:r>
      <w:r w:rsidR="00AC52D9" w:rsidRPr="00171166">
        <w:rPr>
          <w:rFonts w:asciiTheme="majorHAnsi" w:hAnsiTheme="majorHAnsi" w:cstheme="majorHAnsi"/>
        </w:rPr>
        <w:t>Umanjenje u</w:t>
      </w:r>
      <w:r w:rsidR="00D05312" w:rsidRPr="00171166">
        <w:rPr>
          <w:rFonts w:asciiTheme="majorHAnsi" w:hAnsiTheme="majorHAnsi" w:cstheme="majorHAnsi"/>
        </w:rPr>
        <w:t xml:space="preserve"> odnosu na isto razdoblje prethodne godine </w:t>
      </w:r>
      <w:r w:rsidR="00AC52D9" w:rsidRPr="00171166">
        <w:rPr>
          <w:rFonts w:asciiTheme="majorHAnsi" w:hAnsiTheme="majorHAnsi" w:cstheme="majorHAnsi"/>
        </w:rPr>
        <w:t>radi</w:t>
      </w:r>
      <w:r w:rsidR="00D05312" w:rsidRPr="00171166">
        <w:rPr>
          <w:rFonts w:asciiTheme="majorHAnsi" w:hAnsiTheme="majorHAnsi" w:cstheme="majorHAnsi"/>
        </w:rPr>
        <w:t xml:space="preserve"> obnove zgrade te preseljenja knjižnice u zamjenski prostor. Za vrijeme preseljenja knjižnica nije bila otvorena za korisnike u vremenu od 28.04.2022. do 27.05.2022. te nije bilo naplate članarine ni </w:t>
      </w:r>
      <w:proofErr w:type="spellStart"/>
      <w:r w:rsidR="00D05312" w:rsidRPr="00171166">
        <w:rPr>
          <w:rFonts w:asciiTheme="majorHAnsi" w:hAnsiTheme="majorHAnsi" w:cstheme="majorHAnsi"/>
        </w:rPr>
        <w:t>zakasnine</w:t>
      </w:r>
      <w:proofErr w:type="spellEnd"/>
      <w:r w:rsidR="00D05312" w:rsidRPr="00171166">
        <w:rPr>
          <w:rFonts w:asciiTheme="majorHAnsi" w:hAnsiTheme="majorHAnsi" w:cstheme="majorHAnsi"/>
        </w:rPr>
        <w:t>.</w:t>
      </w:r>
    </w:p>
    <w:p w14:paraId="4347B826" w14:textId="3170637F" w:rsidR="00D05312" w:rsidRPr="005A09E7" w:rsidRDefault="00D05312" w:rsidP="00EE2075">
      <w:pPr>
        <w:jc w:val="both"/>
        <w:rPr>
          <w:rFonts w:asciiTheme="majorHAnsi" w:hAnsiTheme="majorHAnsi" w:cstheme="majorHAnsi"/>
          <w:color w:val="FF0000"/>
        </w:rPr>
      </w:pPr>
    </w:p>
    <w:p w14:paraId="3FA5C2DF" w14:textId="1D3CBB5F" w:rsidR="00D05312" w:rsidRPr="00171166" w:rsidRDefault="00312343" w:rsidP="00EE2075">
      <w:pPr>
        <w:jc w:val="both"/>
        <w:rPr>
          <w:rFonts w:asciiTheme="majorHAnsi" w:hAnsiTheme="majorHAnsi" w:cstheme="majorHAnsi"/>
        </w:rPr>
      </w:pPr>
      <w:r w:rsidRPr="00171166">
        <w:rPr>
          <w:rFonts w:asciiTheme="majorHAnsi" w:hAnsiTheme="majorHAnsi" w:cstheme="majorHAnsi"/>
        </w:rPr>
        <w:t>Konto 6615</w:t>
      </w:r>
    </w:p>
    <w:p w14:paraId="3981664D" w14:textId="6F384A62" w:rsidR="008E765B" w:rsidRDefault="00312343" w:rsidP="00EE2075">
      <w:pPr>
        <w:jc w:val="both"/>
        <w:rPr>
          <w:rFonts w:asciiTheme="majorHAnsi" w:hAnsiTheme="majorHAnsi" w:cstheme="majorHAnsi"/>
        </w:rPr>
      </w:pPr>
      <w:r w:rsidRPr="00171166">
        <w:rPr>
          <w:rFonts w:asciiTheme="majorHAnsi" w:hAnsiTheme="majorHAnsi" w:cstheme="majorHAnsi"/>
        </w:rPr>
        <w:t>P</w:t>
      </w:r>
      <w:r w:rsidR="00EE2075" w:rsidRPr="00171166">
        <w:rPr>
          <w:rFonts w:asciiTheme="majorHAnsi" w:hAnsiTheme="majorHAnsi" w:cstheme="majorHAnsi"/>
        </w:rPr>
        <w:t xml:space="preserve">rihodi od pruženih usluga u iznosu od </w:t>
      </w:r>
      <w:r w:rsidR="00171166" w:rsidRPr="00171166">
        <w:rPr>
          <w:rFonts w:asciiTheme="majorHAnsi" w:hAnsiTheme="majorHAnsi" w:cstheme="majorHAnsi"/>
        </w:rPr>
        <w:t>153.900,00</w:t>
      </w:r>
      <w:r w:rsidR="00EE2075" w:rsidRPr="00171166">
        <w:rPr>
          <w:rFonts w:asciiTheme="majorHAnsi" w:hAnsiTheme="majorHAnsi" w:cstheme="majorHAnsi"/>
        </w:rPr>
        <w:t xml:space="preserve"> kn odnose se na prihod od obrazovanja – knjigovođe 1 grupa od </w:t>
      </w:r>
      <w:r w:rsidRPr="00171166">
        <w:rPr>
          <w:rFonts w:asciiTheme="majorHAnsi" w:hAnsiTheme="majorHAnsi" w:cstheme="majorHAnsi"/>
        </w:rPr>
        <w:t>5</w:t>
      </w:r>
      <w:r w:rsidR="00EE2075" w:rsidRPr="00171166">
        <w:rPr>
          <w:rFonts w:asciiTheme="majorHAnsi" w:hAnsiTheme="majorHAnsi" w:cstheme="majorHAnsi"/>
        </w:rPr>
        <w:t xml:space="preserve"> polaznika, </w:t>
      </w:r>
      <w:proofErr w:type="spellStart"/>
      <w:r w:rsidR="00EE2075" w:rsidRPr="00171166">
        <w:rPr>
          <w:rFonts w:asciiTheme="majorHAnsi" w:hAnsiTheme="majorHAnsi" w:cstheme="majorHAnsi"/>
        </w:rPr>
        <w:t>gerontodomaćice</w:t>
      </w:r>
      <w:proofErr w:type="spellEnd"/>
      <w:r w:rsidR="00EE2075" w:rsidRPr="00171166">
        <w:rPr>
          <w:rFonts w:asciiTheme="majorHAnsi" w:hAnsiTheme="majorHAnsi" w:cstheme="majorHAnsi"/>
        </w:rPr>
        <w:t xml:space="preserve"> 2 grupe </w:t>
      </w:r>
      <w:r w:rsidR="00F86311" w:rsidRPr="00171166">
        <w:rPr>
          <w:rFonts w:asciiTheme="majorHAnsi" w:hAnsiTheme="majorHAnsi" w:cstheme="majorHAnsi"/>
        </w:rPr>
        <w:t>-</w:t>
      </w:r>
      <w:r w:rsidR="00EE2075" w:rsidRPr="00171166">
        <w:rPr>
          <w:rFonts w:asciiTheme="majorHAnsi" w:hAnsiTheme="majorHAnsi" w:cstheme="majorHAnsi"/>
        </w:rPr>
        <w:t xml:space="preserve"> 18 polaznika, tečaj engleskog jezika </w:t>
      </w:r>
      <w:r w:rsidRPr="00171166">
        <w:rPr>
          <w:rFonts w:asciiTheme="majorHAnsi" w:hAnsiTheme="majorHAnsi" w:cstheme="majorHAnsi"/>
        </w:rPr>
        <w:t xml:space="preserve">u vrtiću </w:t>
      </w:r>
      <w:r w:rsidR="00EE2075" w:rsidRPr="00171166">
        <w:rPr>
          <w:rFonts w:asciiTheme="majorHAnsi" w:hAnsiTheme="majorHAnsi" w:cstheme="majorHAnsi"/>
        </w:rPr>
        <w:t xml:space="preserve">2 grupe </w:t>
      </w:r>
      <w:r w:rsidR="00F86311" w:rsidRPr="00171166">
        <w:rPr>
          <w:rFonts w:asciiTheme="majorHAnsi" w:hAnsiTheme="majorHAnsi" w:cstheme="majorHAnsi"/>
        </w:rPr>
        <w:t>-</w:t>
      </w:r>
      <w:r w:rsidR="00EE2075" w:rsidRPr="00171166">
        <w:rPr>
          <w:rFonts w:asciiTheme="majorHAnsi" w:hAnsiTheme="majorHAnsi" w:cstheme="majorHAnsi"/>
        </w:rPr>
        <w:t xml:space="preserve"> </w:t>
      </w:r>
      <w:r w:rsidRPr="00171166">
        <w:rPr>
          <w:rFonts w:asciiTheme="majorHAnsi" w:hAnsiTheme="majorHAnsi" w:cstheme="majorHAnsi"/>
        </w:rPr>
        <w:t>32</w:t>
      </w:r>
      <w:r w:rsidR="00EE2075" w:rsidRPr="00171166">
        <w:rPr>
          <w:rFonts w:asciiTheme="majorHAnsi" w:hAnsiTheme="majorHAnsi" w:cstheme="majorHAnsi"/>
        </w:rPr>
        <w:t xml:space="preserve"> polaznika</w:t>
      </w:r>
      <w:r w:rsidR="00F86311" w:rsidRPr="00171166">
        <w:rPr>
          <w:rFonts w:asciiTheme="majorHAnsi" w:hAnsiTheme="majorHAnsi" w:cstheme="majorHAnsi"/>
        </w:rPr>
        <w:t xml:space="preserve"> (nastavak na započeti tečaj u listopadu 2021. godine)</w:t>
      </w:r>
      <w:r w:rsidR="00171166" w:rsidRPr="00171166">
        <w:rPr>
          <w:rFonts w:asciiTheme="majorHAnsi" w:hAnsiTheme="majorHAnsi" w:cstheme="majorHAnsi"/>
        </w:rPr>
        <w:t xml:space="preserve"> te tečaj engleskog jezika u vrtiću 2 grupe – 39 polaznika koji je počeo u listopadu 2022., a predviđeni završetak je lipanj 2023.</w:t>
      </w:r>
      <w:r w:rsidR="00F86311" w:rsidRPr="00171166">
        <w:rPr>
          <w:rFonts w:asciiTheme="majorHAnsi" w:hAnsiTheme="majorHAnsi" w:cstheme="majorHAnsi"/>
        </w:rPr>
        <w:t xml:space="preserve"> </w:t>
      </w:r>
      <w:r w:rsidR="00AC52D9" w:rsidRPr="00171166">
        <w:rPr>
          <w:rFonts w:asciiTheme="majorHAnsi" w:hAnsiTheme="majorHAnsi" w:cstheme="majorHAnsi"/>
        </w:rPr>
        <w:t>Povećanje u</w:t>
      </w:r>
      <w:r w:rsidR="00F86311" w:rsidRPr="00171166">
        <w:rPr>
          <w:rFonts w:asciiTheme="majorHAnsi" w:hAnsiTheme="majorHAnsi" w:cstheme="majorHAnsi"/>
        </w:rPr>
        <w:t xml:space="preserve"> odnosu na isto razdoblje prethodne godine </w:t>
      </w:r>
      <w:r w:rsidR="00AC52D9" w:rsidRPr="00171166">
        <w:rPr>
          <w:rFonts w:asciiTheme="majorHAnsi" w:hAnsiTheme="majorHAnsi" w:cstheme="majorHAnsi"/>
        </w:rPr>
        <w:t xml:space="preserve">radi </w:t>
      </w:r>
      <w:r w:rsidR="008E765B">
        <w:rPr>
          <w:rFonts w:asciiTheme="majorHAnsi" w:hAnsiTheme="majorHAnsi" w:cstheme="majorHAnsi"/>
        </w:rPr>
        <w:t xml:space="preserve">organizacije </w:t>
      </w:r>
      <w:r w:rsidR="008E765B" w:rsidRPr="00171166">
        <w:rPr>
          <w:rFonts w:asciiTheme="majorHAnsi" w:hAnsiTheme="majorHAnsi" w:cstheme="majorHAnsi"/>
        </w:rPr>
        <w:t xml:space="preserve">programa osposobljavanja za </w:t>
      </w:r>
      <w:proofErr w:type="spellStart"/>
      <w:r w:rsidR="008E765B" w:rsidRPr="00171166">
        <w:rPr>
          <w:rFonts w:asciiTheme="majorHAnsi" w:hAnsiTheme="majorHAnsi" w:cstheme="majorHAnsi"/>
        </w:rPr>
        <w:t>gerontodomaćice</w:t>
      </w:r>
      <w:proofErr w:type="spellEnd"/>
      <w:r w:rsidR="008E765B">
        <w:rPr>
          <w:rFonts w:asciiTheme="majorHAnsi" w:hAnsiTheme="majorHAnsi" w:cstheme="majorHAnsi"/>
        </w:rPr>
        <w:t xml:space="preserve"> koji su provodile općine u sklopu projekta „Zaželi“.</w:t>
      </w:r>
    </w:p>
    <w:p w14:paraId="5A508DDB" w14:textId="77777777" w:rsidR="008E765B" w:rsidRDefault="008E765B" w:rsidP="00EE2075">
      <w:pPr>
        <w:jc w:val="both"/>
        <w:rPr>
          <w:rFonts w:asciiTheme="majorHAnsi" w:hAnsiTheme="majorHAnsi" w:cstheme="majorHAnsi"/>
        </w:rPr>
      </w:pPr>
    </w:p>
    <w:p w14:paraId="60F37FCA" w14:textId="36EBD96A" w:rsidR="00FF481C" w:rsidRPr="00171166" w:rsidRDefault="00FF481C" w:rsidP="00EE2075">
      <w:pPr>
        <w:jc w:val="both"/>
        <w:rPr>
          <w:rFonts w:asciiTheme="majorHAnsi" w:hAnsiTheme="majorHAnsi" w:cstheme="majorHAnsi"/>
        </w:rPr>
      </w:pPr>
      <w:r w:rsidRPr="00171166">
        <w:rPr>
          <w:rFonts w:asciiTheme="majorHAnsi" w:hAnsiTheme="majorHAnsi" w:cstheme="majorHAnsi"/>
        </w:rPr>
        <w:t>Konto 6632</w:t>
      </w:r>
    </w:p>
    <w:p w14:paraId="21593246" w14:textId="25D3DEFB" w:rsidR="00EE2075" w:rsidRPr="00171166" w:rsidRDefault="00FF481C" w:rsidP="00EE2075">
      <w:pPr>
        <w:jc w:val="both"/>
        <w:rPr>
          <w:rFonts w:asciiTheme="majorHAnsi" w:hAnsiTheme="majorHAnsi" w:cstheme="majorHAnsi"/>
        </w:rPr>
      </w:pPr>
      <w:r w:rsidRPr="00171166">
        <w:rPr>
          <w:rFonts w:asciiTheme="majorHAnsi" w:hAnsiTheme="majorHAnsi" w:cstheme="majorHAnsi"/>
        </w:rPr>
        <w:t>K</w:t>
      </w:r>
      <w:r w:rsidR="00EE2075" w:rsidRPr="00171166">
        <w:rPr>
          <w:rFonts w:asciiTheme="majorHAnsi" w:hAnsiTheme="majorHAnsi" w:cstheme="majorHAnsi"/>
        </w:rPr>
        <w:t xml:space="preserve">apitalne donacije u iznosu od </w:t>
      </w:r>
      <w:r w:rsidR="00171166" w:rsidRPr="00171166">
        <w:rPr>
          <w:rFonts w:asciiTheme="majorHAnsi" w:hAnsiTheme="majorHAnsi" w:cstheme="majorHAnsi"/>
        </w:rPr>
        <w:t>478</w:t>
      </w:r>
      <w:r w:rsidR="00EE2075" w:rsidRPr="00171166">
        <w:rPr>
          <w:rFonts w:asciiTheme="majorHAnsi" w:hAnsiTheme="majorHAnsi" w:cstheme="majorHAnsi"/>
        </w:rPr>
        <w:t>,00 kn odnose se na donacije knjiga izdavača</w:t>
      </w:r>
      <w:r w:rsidR="00171166" w:rsidRPr="00171166">
        <w:rPr>
          <w:rFonts w:asciiTheme="majorHAnsi" w:hAnsiTheme="majorHAnsi" w:cstheme="majorHAnsi"/>
        </w:rPr>
        <w:t xml:space="preserve"> ili članova knjižnice</w:t>
      </w:r>
      <w:r w:rsidRPr="00171166">
        <w:rPr>
          <w:rFonts w:asciiTheme="majorHAnsi" w:hAnsiTheme="majorHAnsi" w:cstheme="majorHAnsi"/>
        </w:rPr>
        <w:t xml:space="preserve">. </w:t>
      </w:r>
      <w:r w:rsidR="00AC52D9" w:rsidRPr="00171166">
        <w:rPr>
          <w:rFonts w:asciiTheme="majorHAnsi" w:hAnsiTheme="majorHAnsi" w:cstheme="majorHAnsi"/>
        </w:rPr>
        <w:t>Umanjenje u</w:t>
      </w:r>
      <w:r w:rsidRPr="00171166">
        <w:rPr>
          <w:rFonts w:asciiTheme="majorHAnsi" w:hAnsiTheme="majorHAnsi" w:cstheme="majorHAnsi"/>
        </w:rPr>
        <w:t xml:space="preserve"> odnosu na isto razdoblje prethodne godine </w:t>
      </w:r>
      <w:r w:rsidR="00AC52D9" w:rsidRPr="00171166">
        <w:rPr>
          <w:rFonts w:asciiTheme="majorHAnsi" w:hAnsiTheme="majorHAnsi" w:cstheme="majorHAnsi"/>
        </w:rPr>
        <w:t>radi</w:t>
      </w:r>
      <w:r w:rsidRPr="00171166">
        <w:rPr>
          <w:rFonts w:asciiTheme="majorHAnsi" w:hAnsiTheme="majorHAnsi" w:cstheme="majorHAnsi"/>
        </w:rPr>
        <w:t xml:space="preserve"> manjeg broja donacija knjiga.</w:t>
      </w:r>
    </w:p>
    <w:p w14:paraId="75EA65FE" w14:textId="77777777" w:rsidR="00EE2075" w:rsidRPr="005A09E7" w:rsidRDefault="00EE2075" w:rsidP="00EE2075">
      <w:pPr>
        <w:jc w:val="both"/>
        <w:rPr>
          <w:rFonts w:asciiTheme="majorHAnsi" w:hAnsiTheme="majorHAnsi" w:cstheme="majorHAnsi"/>
          <w:color w:val="FF0000"/>
        </w:rPr>
      </w:pPr>
    </w:p>
    <w:p w14:paraId="36FE76C4" w14:textId="79669F16" w:rsidR="00FF481C" w:rsidRPr="00F943A2" w:rsidRDefault="00FF481C" w:rsidP="00EE2075">
      <w:pPr>
        <w:jc w:val="both"/>
        <w:rPr>
          <w:rFonts w:asciiTheme="majorHAnsi" w:hAnsiTheme="majorHAnsi" w:cstheme="majorHAnsi"/>
        </w:rPr>
      </w:pPr>
      <w:r w:rsidRPr="00F943A2">
        <w:rPr>
          <w:rFonts w:asciiTheme="majorHAnsi" w:hAnsiTheme="majorHAnsi" w:cstheme="majorHAnsi"/>
        </w:rPr>
        <w:t>Konto 671 (6711, 6712)</w:t>
      </w:r>
    </w:p>
    <w:p w14:paraId="3C57B4D0" w14:textId="56F738B1" w:rsidR="00EE2075" w:rsidRPr="00F943A2" w:rsidRDefault="00FF481C" w:rsidP="00EE2075">
      <w:pPr>
        <w:jc w:val="both"/>
        <w:rPr>
          <w:rFonts w:asciiTheme="majorHAnsi" w:hAnsiTheme="majorHAnsi" w:cstheme="majorHAnsi"/>
        </w:rPr>
      </w:pPr>
      <w:r w:rsidRPr="00F943A2">
        <w:rPr>
          <w:rFonts w:asciiTheme="majorHAnsi" w:hAnsiTheme="majorHAnsi" w:cstheme="majorHAnsi"/>
        </w:rPr>
        <w:t>P</w:t>
      </w:r>
      <w:r w:rsidR="00EE2075" w:rsidRPr="00F943A2">
        <w:rPr>
          <w:rFonts w:asciiTheme="majorHAnsi" w:hAnsiTheme="majorHAnsi" w:cstheme="majorHAnsi"/>
        </w:rPr>
        <w:t xml:space="preserve">rihodi iz nadležnog proračuna </w:t>
      </w:r>
      <w:r w:rsidRPr="00F943A2">
        <w:rPr>
          <w:rFonts w:asciiTheme="majorHAnsi" w:hAnsiTheme="majorHAnsi" w:cstheme="majorHAnsi"/>
        </w:rPr>
        <w:t xml:space="preserve">u iznosu od </w:t>
      </w:r>
      <w:r w:rsidR="00F943A2" w:rsidRPr="00F943A2">
        <w:rPr>
          <w:rFonts w:asciiTheme="majorHAnsi" w:hAnsiTheme="majorHAnsi" w:cstheme="majorHAnsi"/>
        </w:rPr>
        <w:t>460.000,00</w:t>
      </w:r>
      <w:r w:rsidRPr="00F943A2">
        <w:rPr>
          <w:rFonts w:asciiTheme="majorHAnsi" w:hAnsiTheme="majorHAnsi" w:cstheme="majorHAnsi"/>
        </w:rPr>
        <w:t xml:space="preserve"> kn, </w:t>
      </w:r>
      <w:r w:rsidR="00EE2075" w:rsidRPr="00F943A2">
        <w:rPr>
          <w:rFonts w:asciiTheme="majorHAnsi" w:hAnsiTheme="majorHAnsi" w:cstheme="majorHAnsi"/>
        </w:rPr>
        <w:t>za financiranje rashoda poslovanja</w:t>
      </w:r>
      <w:r w:rsidR="00893B90" w:rsidRPr="00F943A2">
        <w:rPr>
          <w:rFonts w:asciiTheme="majorHAnsi" w:hAnsiTheme="majorHAnsi" w:cstheme="majorHAnsi"/>
        </w:rPr>
        <w:t xml:space="preserve"> (podmirenje redovnih aktivnosti koje su se provodile) </w:t>
      </w:r>
      <w:r w:rsidR="00EE2075" w:rsidRPr="00F943A2">
        <w:rPr>
          <w:rFonts w:asciiTheme="majorHAnsi" w:hAnsiTheme="majorHAnsi" w:cstheme="majorHAnsi"/>
        </w:rPr>
        <w:t xml:space="preserve">u iznosu od </w:t>
      </w:r>
      <w:r w:rsidR="00F943A2" w:rsidRPr="00F943A2">
        <w:rPr>
          <w:rFonts w:asciiTheme="majorHAnsi" w:hAnsiTheme="majorHAnsi" w:cstheme="majorHAnsi"/>
        </w:rPr>
        <w:t>440.041,51</w:t>
      </w:r>
      <w:r w:rsidRPr="00F943A2">
        <w:rPr>
          <w:rFonts w:asciiTheme="majorHAnsi" w:hAnsiTheme="majorHAnsi" w:cstheme="majorHAnsi"/>
        </w:rPr>
        <w:t xml:space="preserve"> </w:t>
      </w:r>
      <w:r w:rsidR="00EE2075" w:rsidRPr="00F943A2">
        <w:rPr>
          <w:rFonts w:asciiTheme="majorHAnsi" w:hAnsiTheme="majorHAnsi" w:cstheme="majorHAnsi"/>
        </w:rPr>
        <w:t>kn</w:t>
      </w:r>
      <w:r w:rsidR="00893B90" w:rsidRPr="00F943A2">
        <w:rPr>
          <w:rFonts w:asciiTheme="majorHAnsi" w:hAnsiTheme="majorHAnsi" w:cstheme="majorHAnsi"/>
        </w:rPr>
        <w:t>,</w:t>
      </w:r>
      <w:r w:rsidR="00EE2075" w:rsidRPr="00F943A2">
        <w:rPr>
          <w:rFonts w:asciiTheme="majorHAnsi" w:hAnsiTheme="majorHAnsi" w:cstheme="majorHAnsi"/>
        </w:rPr>
        <w:t xml:space="preserve"> </w:t>
      </w:r>
      <w:r w:rsidRPr="00F943A2">
        <w:rPr>
          <w:rFonts w:asciiTheme="majorHAnsi" w:hAnsiTheme="majorHAnsi" w:cstheme="majorHAnsi"/>
        </w:rPr>
        <w:t xml:space="preserve">te </w:t>
      </w:r>
      <w:r w:rsidR="00F943A2" w:rsidRPr="00F943A2">
        <w:rPr>
          <w:rFonts w:asciiTheme="majorHAnsi" w:hAnsiTheme="majorHAnsi" w:cstheme="majorHAnsi"/>
        </w:rPr>
        <w:t>19.958,49</w:t>
      </w:r>
      <w:r w:rsidRPr="00F943A2">
        <w:rPr>
          <w:rFonts w:asciiTheme="majorHAnsi" w:hAnsiTheme="majorHAnsi" w:cstheme="majorHAnsi"/>
        </w:rPr>
        <w:t xml:space="preserve"> kn za nabavu nefinancijske imovine</w:t>
      </w:r>
      <w:r w:rsidR="00F943A2" w:rsidRPr="00F943A2">
        <w:rPr>
          <w:rFonts w:asciiTheme="majorHAnsi" w:hAnsiTheme="majorHAnsi" w:cstheme="majorHAnsi"/>
        </w:rPr>
        <w:t>.</w:t>
      </w:r>
    </w:p>
    <w:p w14:paraId="0BC06D00" w14:textId="77777777" w:rsidR="00EE2075" w:rsidRPr="005A09E7" w:rsidRDefault="00EE2075" w:rsidP="00EE2075">
      <w:pPr>
        <w:jc w:val="both"/>
        <w:rPr>
          <w:rFonts w:asciiTheme="majorHAnsi" w:hAnsiTheme="majorHAnsi" w:cstheme="majorHAnsi"/>
          <w:color w:val="FF0000"/>
        </w:rPr>
      </w:pPr>
    </w:p>
    <w:p w14:paraId="436841DC" w14:textId="3E63BA9A" w:rsidR="003F23B2" w:rsidRPr="006A4EFE" w:rsidRDefault="003F23B2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Konto 3111</w:t>
      </w:r>
    </w:p>
    <w:p w14:paraId="48C40858" w14:textId="52899921" w:rsidR="00CA4626" w:rsidRPr="006A4EFE" w:rsidRDefault="00CA4626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Na p</w:t>
      </w:r>
      <w:r w:rsidR="003F23B2" w:rsidRPr="006A4EFE">
        <w:rPr>
          <w:rFonts w:asciiTheme="majorHAnsi" w:hAnsiTheme="majorHAnsi" w:cstheme="majorHAnsi"/>
        </w:rPr>
        <w:t xml:space="preserve">laće za redovan rad </w:t>
      </w:r>
      <w:r w:rsidRPr="006A4EFE">
        <w:rPr>
          <w:rFonts w:asciiTheme="majorHAnsi" w:hAnsiTheme="majorHAnsi" w:cstheme="majorHAnsi"/>
        </w:rPr>
        <w:t xml:space="preserve">utrošen je iznos </w:t>
      </w:r>
      <w:r w:rsidR="006A4EFE">
        <w:rPr>
          <w:rFonts w:asciiTheme="majorHAnsi" w:hAnsiTheme="majorHAnsi" w:cstheme="majorHAnsi"/>
        </w:rPr>
        <w:t>310.440,26</w:t>
      </w:r>
      <w:r w:rsidRPr="006A4EFE">
        <w:rPr>
          <w:rFonts w:asciiTheme="majorHAnsi" w:hAnsiTheme="majorHAnsi" w:cstheme="majorHAnsi"/>
        </w:rPr>
        <w:t xml:space="preserve"> kn</w:t>
      </w:r>
      <w:r w:rsidR="00F943A2" w:rsidRPr="006A4EFE">
        <w:rPr>
          <w:rFonts w:asciiTheme="majorHAnsi" w:hAnsiTheme="majorHAnsi" w:cstheme="majorHAnsi"/>
        </w:rPr>
        <w:t xml:space="preserve">, </w:t>
      </w:r>
      <w:r w:rsidR="006A4EFE" w:rsidRPr="006A4EFE">
        <w:rPr>
          <w:rFonts w:asciiTheme="majorHAnsi" w:hAnsiTheme="majorHAnsi" w:cstheme="majorHAnsi"/>
        </w:rPr>
        <w:t>umanjenje u odnosu na isto razdoblje prethodne godine zbog bolovanje jedne djelatnice na teret HZZO-a.</w:t>
      </w:r>
    </w:p>
    <w:p w14:paraId="43EC67AC" w14:textId="77777777" w:rsidR="00AC52D9" w:rsidRPr="005A09E7" w:rsidRDefault="00AC52D9" w:rsidP="006C1F25">
      <w:pPr>
        <w:jc w:val="both"/>
        <w:rPr>
          <w:rFonts w:asciiTheme="majorHAnsi" w:hAnsiTheme="majorHAnsi" w:cstheme="majorHAnsi"/>
          <w:color w:val="FF0000"/>
        </w:rPr>
      </w:pPr>
    </w:p>
    <w:p w14:paraId="2405ECAB" w14:textId="53C130D0" w:rsidR="00CA4626" w:rsidRPr="006A4EFE" w:rsidRDefault="00CA4626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Konto 3113</w:t>
      </w:r>
    </w:p>
    <w:p w14:paraId="357A81B1" w14:textId="29C9676A" w:rsidR="00CA4626" w:rsidRPr="006A4EFE" w:rsidRDefault="00CA4626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 xml:space="preserve">Na plaće za prekovremeni rad utrošen je iznos od </w:t>
      </w:r>
      <w:r w:rsidR="006A4EFE" w:rsidRPr="006A4EFE">
        <w:rPr>
          <w:rFonts w:asciiTheme="majorHAnsi" w:hAnsiTheme="majorHAnsi" w:cstheme="majorHAnsi"/>
        </w:rPr>
        <w:t>7.580,48</w:t>
      </w:r>
      <w:r w:rsidRPr="006A4EFE">
        <w:rPr>
          <w:rFonts w:asciiTheme="majorHAnsi" w:hAnsiTheme="majorHAnsi" w:cstheme="majorHAnsi"/>
        </w:rPr>
        <w:t xml:space="preserve"> kn</w:t>
      </w:r>
      <w:r w:rsidR="005817D4" w:rsidRPr="006A4EFE">
        <w:rPr>
          <w:rFonts w:asciiTheme="majorHAnsi" w:hAnsiTheme="majorHAnsi" w:cstheme="majorHAnsi"/>
        </w:rPr>
        <w:t xml:space="preserve">, </w:t>
      </w:r>
      <w:r w:rsidR="00AC52D9" w:rsidRPr="006A4EFE">
        <w:rPr>
          <w:rFonts w:asciiTheme="majorHAnsi" w:hAnsiTheme="majorHAnsi" w:cstheme="majorHAnsi"/>
        </w:rPr>
        <w:t>zbog potrebe</w:t>
      </w:r>
      <w:r w:rsidR="00176B43" w:rsidRPr="006A4EFE">
        <w:rPr>
          <w:rFonts w:asciiTheme="majorHAnsi" w:hAnsiTheme="majorHAnsi" w:cstheme="majorHAnsi"/>
        </w:rPr>
        <w:t xml:space="preserve"> za prekovremenim radom radi</w:t>
      </w:r>
      <w:r w:rsidRPr="006A4EFE">
        <w:rPr>
          <w:rFonts w:asciiTheme="majorHAnsi" w:hAnsiTheme="majorHAnsi" w:cstheme="majorHAnsi"/>
        </w:rPr>
        <w:t xml:space="preserve"> preseljenj</w:t>
      </w:r>
      <w:r w:rsidR="00EF215F" w:rsidRPr="006A4EFE">
        <w:rPr>
          <w:rFonts w:asciiTheme="majorHAnsi" w:hAnsiTheme="majorHAnsi" w:cstheme="majorHAnsi"/>
        </w:rPr>
        <w:t>e</w:t>
      </w:r>
      <w:r w:rsidRPr="006A4EFE">
        <w:rPr>
          <w:rFonts w:asciiTheme="majorHAnsi" w:hAnsiTheme="majorHAnsi" w:cstheme="majorHAnsi"/>
        </w:rPr>
        <w:t xml:space="preserve"> cijelog knjižnog fonda, arhive, opreme i ostalog inventara knj</w:t>
      </w:r>
      <w:r w:rsidR="00176B43" w:rsidRPr="006A4EFE">
        <w:rPr>
          <w:rFonts w:asciiTheme="majorHAnsi" w:hAnsiTheme="majorHAnsi" w:cstheme="majorHAnsi"/>
        </w:rPr>
        <w:t>i</w:t>
      </w:r>
      <w:r w:rsidRPr="006A4EFE">
        <w:rPr>
          <w:rFonts w:asciiTheme="majorHAnsi" w:hAnsiTheme="majorHAnsi" w:cstheme="majorHAnsi"/>
        </w:rPr>
        <w:t>žnice</w:t>
      </w:r>
      <w:r w:rsidR="00013264" w:rsidRPr="006A4EFE">
        <w:rPr>
          <w:rFonts w:asciiTheme="majorHAnsi" w:hAnsiTheme="majorHAnsi" w:cstheme="majorHAnsi"/>
        </w:rPr>
        <w:t xml:space="preserve"> na novu lokaciju </w:t>
      </w:r>
      <w:r w:rsidR="005817D4" w:rsidRPr="006A4EFE">
        <w:rPr>
          <w:rFonts w:asciiTheme="majorHAnsi" w:hAnsiTheme="majorHAnsi" w:cstheme="majorHAnsi"/>
        </w:rPr>
        <w:t>te</w:t>
      </w:r>
      <w:r w:rsidR="00013264" w:rsidRPr="006A4EFE">
        <w:rPr>
          <w:rFonts w:asciiTheme="majorHAnsi" w:hAnsiTheme="majorHAnsi" w:cstheme="majorHAnsi"/>
        </w:rPr>
        <w:t xml:space="preserve"> </w:t>
      </w:r>
      <w:r w:rsidR="00176B43" w:rsidRPr="006A4EFE">
        <w:rPr>
          <w:rFonts w:asciiTheme="majorHAnsi" w:hAnsiTheme="majorHAnsi" w:cstheme="majorHAnsi"/>
        </w:rPr>
        <w:t>poslagivanja</w:t>
      </w:r>
      <w:r w:rsidR="00013264" w:rsidRPr="006A4EFE">
        <w:rPr>
          <w:rFonts w:asciiTheme="majorHAnsi" w:hAnsiTheme="majorHAnsi" w:cstheme="majorHAnsi"/>
        </w:rPr>
        <w:t xml:space="preserve"> knjižnog fonda</w:t>
      </w:r>
      <w:r w:rsidR="00176B43" w:rsidRPr="006A4EFE">
        <w:rPr>
          <w:rFonts w:asciiTheme="majorHAnsi" w:hAnsiTheme="majorHAnsi" w:cstheme="majorHAnsi"/>
        </w:rPr>
        <w:t xml:space="preserve"> i </w:t>
      </w:r>
      <w:r w:rsidR="005817D4" w:rsidRPr="006A4EFE">
        <w:rPr>
          <w:rFonts w:asciiTheme="majorHAnsi" w:hAnsiTheme="majorHAnsi" w:cstheme="majorHAnsi"/>
        </w:rPr>
        <w:t>kompletnog poslovanja</w:t>
      </w:r>
      <w:r w:rsidR="00176B43" w:rsidRPr="006A4EFE">
        <w:rPr>
          <w:rFonts w:asciiTheme="majorHAnsi" w:hAnsiTheme="majorHAnsi" w:cstheme="majorHAnsi"/>
        </w:rPr>
        <w:t xml:space="preserve"> knjižnice na </w:t>
      </w:r>
      <w:r w:rsidR="005817D4" w:rsidRPr="006A4EFE">
        <w:rPr>
          <w:rFonts w:asciiTheme="majorHAnsi" w:hAnsiTheme="majorHAnsi" w:cstheme="majorHAnsi"/>
        </w:rPr>
        <w:t>novoj adresi</w:t>
      </w:r>
      <w:r w:rsidR="00AC52D9" w:rsidRPr="006A4EFE">
        <w:rPr>
          <w:rFonts w:asciiTheme="majorHAnsi" w:hAnsiTheme="majorHAnsi" w:cstheme="majorHAnsi"/>
        </w:rPr>
        <w:t>;</w:t>
      </w:r>
      <w:r w:rsidR="00013264" w:rsidRPr="006A4EFE">
        <w:rPr>
          <w:rFonts w:asciiTheme="majorHAnsi" w:hAnsiTheme="majorHAnsi" w:cstheme="majorHAnsi"/>
        </w:rPr>
        <w:t xml:space="preserve"> održavanje radionica tijekom vikenda.</w:t>
      </w:r>
    </w:p>
    <w:p w14:paraId="64FB5F4D" w14:textId="04488DA7" w:rsidR="003F23B2" w:rsidRPr="005A09E7" w:rsidRDefault="003F23B2" w:rsidP="006C1F25">
      <w:pPr>
        <w:jc w:val="both"/>
        <w:rPr>
          <w:rFonts w:asciiTheme="majorHAnsi" w:hAnsiTheme="majorHAnsi" w:cstheme="majorHAnsi"/>
          <w:color w:val="FF0000"/>
        </w:rPr>
      </w:pPr>
    </w:p>
    <w:p w14:paraId="6E6EED99" w14:textId="490EA31C" w:rsidR="00013264" w:rsidRPr="006A4EFE" w:rsidRDefault="00013264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>Konto 312</w:t>
      </w:r>
    </w:p>
    <w:p w14:paraId="40762F60" w14:textId="61A743BC" w:rsidR="00013264" w:rsidRPr="006A4EFE" w:rsidRDefault="00013264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 xml:space="preserve">Na ostale rashode za zaposlene utrošen je iznos od </w:t>
      </w:r>
      <w:r w:rsidR="006A4EFE" w:rsidRPr="006A4EFE">
        <w:rPr>
          <w:rFonts w:asciiTheme="majorHAnsi" w:hAnsiTheme="majorHAnsi" w:cstheme="majorHAnsi"/>
        </w:rPr>
        <w:t>34.400,00</w:t>
      </w:r>
      <w:r w:rsidRPr="006A4EFE">
        <w:rPr>
          <w:rFonts w:asciiTheme="majorHAnsi" w:hAnsiTheme="majorHAnsi" w:cstheme="majorHAnsi"/>
        </w:rPr>
        <w:t xml:space="preserve"> kn</w:t>
      </w:r>
      <w:r w:rsidR="008256C2" w:rsidRPr="006A4EFE">
        <w:rPr>
          <w:rFonts w:asciiTheme="majorHAnsi" w:hAnsiTheme="majorHAnsi" w:cstheme="majorHAnsi"/>
        </w:rPr>
        <w:t xml:space="preserve"> -</w:t>
      </w:r>
      <w:r w:rsidR="00AC52D9" w:rsidRPr="006A4EFE">
        <w:rPr>
          <w:rFonts w:asciiTheme="majorHAnsi" w:hAnsiTheme="majorHAnsi" w:cstheme="majorHAnsi"/>
        </w:rPr>
        <w:t xml:space="preserve"> neoporezive nagrade, naknad</w:t>
      </w:r>
      <w:r w:rsidR="008256C2" w:rsidRPr="006A4EFE">
        <w:rPr>
          <w:rFonts w:asciiTheme="majorHAnsi" w:hAnsiTheme="majorHAnsi" w:cstheme="majorHAnsi"/>
        </w:rPr>
        <w:t>e</w:t>
      </w:r>
      <w:r w:rsidR="00AC52D9" w:rsidRPr="006A4EFE">
        <w:rPr>
          <w:rFonts w:asciiTheme="majorHAnsi" w:hAnsiTheme="majorHAnsi" w:cstheme="majorHAnsi"/>
        </w:rPr>
        <w:t xml:space="preserve"> za topli obrok, </w:t>
      </w:r>
      <w:r w:rsidRPr="006A4EFE">
        <w:rPr>
          <w:rFonts w:asciiTheme="majorHAnsi" w:hAnsiTheme="majorHAnsi" w:cstheme="majorHAnsi"/>
        </w:rPr>
        <w:t>jubilarn</w:t>
      </w:r>
      <w:r w:rsidR="00AC52D9" w:rsidRPr="006A4EFE">
        <w:rPr>
          <w:rFonts w:asciiTheme="majorHAnsi" w:hAnsiTheme="majorHAnsi" w:cstheme="majorHAnsi"/>
        </w:rPr>
        <w:t>a</w:t>
      </w:r>
      <w:r w:rsidRPr="006A4EFE">
        <w:rPr>
          <w:rFonts w:asciiTheme="majorHAnsi" w:hAnsiTheme="majorHAnsi" w:cstheme="majorHAnsi"/>
        </w:rPr>
        <w:t xml:space="preserve"> nagrad</w:t>
      </w:r>
      <w:r w:rsidR="00AC52D9" w:rsidRPr="006A4EFE">
        <w:rPr>
          <w:rFonts w:asciiTheme="majorHAnsi" w:hAnsiTheme="majorHAnsi" w:cstheme="majorHAnsi"/>
        </w:rPr>
        <w:t>a</w:t>
      </w:r>
      <w:r w:rsidRPr="006A4EFE">
        <w:rPr>
          <w:rFonts w:asciiTheme="majorHAnsi" w:hAnsiTheme="majorHAnsi" w:cstheme="majorHAnsi"/>
        </w:rPr>
        <w:t xml:space="preserve"> djelatnici za 35 godina radnog staža.</w:t>
      </w:r>
      <w:r w:rsidR="006A4EFE">
        <w:rPr>
          <w:rFonts w:asciiTheme="majorHAnsi" w:hAnsiTheme="majorHAnsi" w:cstheme="majorHAnsi"/>
        </w:rPr>
        <w:t xml:space="preserve"> Povećanje u odnosu na isto razdoblje prethodne godine zbog </w:t>
      </w:r>
      <w:r w:rsidR="008E765B">
        <w:rPr>
          <w:rFonts w:asciiTheme="majorHAnsi" w:hAnsiTheme="majorHAnsi" w:cstheme="majorHAnsi"/>
        </w:rPr>
        <w:t>jubilarne nagrade</w:t>
      </w:r>
      <w:r w:rsidR="006A4EFE">
        <w:rPr>
          <w:rFonts w:asciiTheme="majorHAnsi" w:hAnsiTheme="majorHAnsi" w:cstheme="majorHAnsi"/>
        </w:rPr>
        <w:t>.</w:t>
      </w:r>
    </w:p>
    <w:p w14:paraId="0F339AAD" w14:textId="5768C0EC" w:rsidR="00013264" w:rsidRPr="006A4EFE" w:rsidRDefault="00013264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lastRenderedPageBreak/>
        <w:t xml:space="preserve"> </w:t>
      </w:r>
      <w:r w:rsidR="00DE0699" w:rsidRPr="006A4EFE">
        <w:rPr>
          <w:rFonts w:asciiTheme="majorHAnsi" w:hAnsiTheme="majorHAnsi" w:cstheme="majorHAnsi"/>
        </w:rPr>
        <w:t xml:space="preserve">Konto 3132 </w:t>
      </w:r>
    </w:p>
    <w:p w14:paraId="4E6FE44D" w14:textId="125C8A43" w:rsidR="00DE0699" w:rsidRPr="006A4EFE" w:rsidRDefault="00DE0699" w:rsidP="006C1F25">
      <w:pPr>
        <w:jc w:val="both"/>
        <w:rPr>
          <w:rFonts w:asciiTheme="majorHAnsi" w:hAnsiTheme="majorHAnsi" w:cstheme="majorHAnsi"/>
        </w:rPr>
      </w:pPr>
      <w:r w:rsidRPr="006A4EFE">
        <w:rPr>
          <w:rFonts w:asciiTheme="majorHAnsi" w:hAnsiTheme="majorHAnsi" w:cstheme="majorHAnsi"/>
        </w:rPr>
        <w:t xml:space="preserve">Na doprinose za obvezno zdravstveno osiguranje utrošen je iznos od  </w:t>
      </w:r>
      <w:r w:rsidR="006A4EFE" w:rsidRPr="006A4EFE">
        <w:rPr>
          <w:rFonts w:asciiTheme="majorHAnsi" w:hAnsiTheme="majorHAnsi" w:cstheme="majorHAnsi"/>
        </w:rPr>
        <w:t>52.473,46 kn</w:t>
      </w:r>
      <w:r w:rsidR="00AC52D9" w:rsidRPr="006A4EFE">
        <w:rPr>
          <w:rFonts w:asciiTheme="majorHAnsi" w:hAnsiTheme="majorHAnsi" w:cstheme="majorHAnsi"/>
        </w:rPr>
        <w:t>.</w:t>
      </w:r>
    </w:p>
    <w:p w14:paraId="6320B19E" w14:textId="77777777" w:rsidR="00AC52D9" w:rsidRPr="005A09E7" w:rsidRDefault="00AC52D9" w:rsidP="006C1F25">
      <w:pPr>
        <w:jc w:val="both"/>
        <w:rPr>
          <w:rFonts w:asciiTheme="majorHAnsi" w:hAnsiTheme="majorHAnsi" w:cstheme="majorHAnsi"/>
          <w:color w:val="FF0000"/>
        </w:rPr>
      </w:pPr>
    </w:p>
    <w:p w14:paraId="5F74D1E5" w14:textId="546B5B6C" w:rsidR="00DE0699" w:rsidRPr="00727A52" w:rsidRDefault="00DE0699" w:rsidP="006C1F25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>Konto 3211</w:t>
      </w:r>
    </w:p>
    <w:p w14:paraId="359F1407" w14:textId="39064A2B" w:rsidR="00DE0699" w:rsidRPr="00727A52" w:rsidRDefault="00DE0699" w:rsidP="006C1F25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 xml:space="preserve">Na službena putovanja utrošen je iznos od </w:t>
      </w:r>
      <w:r w:rsidR="00324E7C" w:rsidRPr="00727A52">
        <w:rPr>
          <w:rFonts w:asciiTheme="majorHAnsi" w:hAnsiTheme="majorHAnsi" w:cstheme="majorHAnsi"/>
        </w:rPr>
        <w:t>6.696,30</w:t>
      </w:r>
      <w:r w:rsidRPr="00727A52">
        <w:rPr>
          <w:rFonts w:asciiTheme="majorHAnsi" w:hAnsiTheme="majorHAnsi" w:cstheme="majorHAnsi"/>
        </w:rPr>
        <w:t xml:space="preserve"> kn</w:t>
      </w:r>
      <w:r w:rsidR="00324E7C" w:rsidRPr="00727A52">
        <w:rPr>
          <w:rFonts w:asciiTheme="majorHAnsi" w:hAnsiTheme="majorHAnsi" w:cstheme="majorHAnsi"/>
        </w:rPr>
        <w:t xml:space="preserve">. Povećanje u odnosu na isto razdoblje prethodne godine zbog </w:t>
      </w:r>
      <w:r w:rsidR="008256C2" w:rsidRPr="00727A52">
        <w:rPr>
          <w:rFonts w:asciiTheme="majorHAnsi" w:hAnsiTheme="majorHAnsi" w:cstheme="majorHAnsi"/>
        </w:rPr>
        <w:t xml:space="preserve"> </w:t>
      </w:r>
      <w:r w:rsidRPr="00727A52">
        <w:rPr>
          <w:rFonts w:asciiTheme="majorHAnsi" w:hAnsiTheme="majorHAnsi" w:cstheme="majorHAnsi"/>
        </w:rPr>
        <w:t>održavanj</w:t>
      </w:r>
      <w:r w:rsidR="00324E7C" w:rsidRPr="00727A52">
        <w:rPr>
          <w:rFonts w:asciiTheme="majorHAnsi" w:hAnsiTheme="majorHAnsi" w:cstheme="majorHAnsi"/>
        </w:rPr>
        <w:t>a</w:t>
      </w:r>
      <w:r w:rsidRPr="00727A52">
        <w:rPr>
          <w:rFonts w:asciiTheme="majorHAnsi" w:hAnsiTheme="majorHAnsi" w:cstheme="majorHAnsi"/>
        </w:rPr>
        <w:t xml:space="preserve"> 2 programa o</w:t>
      </w:r>
      <w:r w:rsidR="00531B58" w:rsidRPr="00727A52">
        <w:rPr>
          <w:rFonts w:asciiTheme="majorHAnsi" w:hAnsiTheme="majorHAnsi" w:cstheme="majorHAnsi"/>
        </w:rPr>
        <w:t xml:space="preserve">brazovanja za </w:t>
      </w:r>
      <w:proofErr w:type="spellStart"/>
      <w:r w:rsidR="00531B58" w:rsidRPr="00727A52">
        <w:rPr>
          <w:rFonts w:asciiTheme="majorHAnsi" w:hAnsiTheme="majorHAnsi" w:cstheme="majorHAnsi"/>
        </w:rPr>
        <w:t>gerontodomaćice</w:t>
      </w:r>
      <w:proofErr w:type="spellEnd"/>
      <w:r w:rsidR="00531B58" w:rsidRPr="00727A52">
        <w:rPr>
          <w:rFonts w:asciiTheme="majorHAnsi" w:hAnsiTheme="majorHAnsi" w:cstheme="majorHAnsi"/>
        </w:rPr>
        <w:t xml:space="preserve"> izvan sjedišta ustanove (Luka, Marija Gorica)</w:t>
      </w:r>
      <w:r w:rsidR="008256C2" w:rsidRPr="00727A52">
        <w:rPr>
          <w:rFonts w:asciiTheme="majorHAnsi" w:hAnsiTheme="majorHAnsi" w:cstheme="majorHAnsi"/>
        </w:rPr>
        <w:t>,</w:t>
      </w:r>
      <w:r w:rsidR="00531B58" w:rsidRPr="00727A52">
        <w:rPr>
          <w:rFonts w:asciiTheme="majorHAnsi" w:hAnsiTheme="majorHAnsi" w:cstheme="majorHAnsi"/>
        </w:rPr>
        <w:t xml:space="preserve"> održavanj</w:t>
      </w:r>
      <w:r w:rsidR="008256C2" w:rsidRPr="00727A52">
        <w:rPr>
          <w:rFonts w:asciiTheme="majorHAnsi" w:hAnsiTheme="majorHAnsi" w:cstheme="majorHAnsi"/>
        </w:rPr>
        <w:t>e</w:t>
      </w:r>
      <w:r w:rsidR="00531B58" w:rsidRPr="00727A52">
        <w:rPr>
          <w:rFonts w:asciiTheme="majorHAnsi" w:hAnsiTheme="majorHAnsi" w:cstheme="majorHAnsi"/>
        </w:rPr>
        <w:t xml:space="preserve"> radionica Agencije za strukovno obrazovanje i obrazovanje odraslih u Zagrebu, a tiču se novog Zakona o obrazovanju odraslih</w:t>
      </w:r>
      <w:r w:rsidR="00324E7C" w:rsidRPr="00727A52">
        <w:rPr>
          <w:rFonts w:asciiTheme="majorHAnsi" w:hAnsiTheme="majorHAnsi" w:cstheme="majorHAnsi"/>
        </w:rPr>
        <w:t xml:space="preserve"> te sudjelovanje na Skupštini HKD-a.</w:t>
      </w:r>
    </w:p>
    <w:p w14:paraId="5539DD32" w14:textId="398CB172" w:rsidR="003F23B2" w:rsidRPr="005A09E7" w:rsidRDefault="003F23B2" w:rsidP="006C1F25">
      <w:pPr>
        <w:jc w:val="both"/>
        <w:rPr>
          <w:rFonts w:asciiTheme="majorHAnsi" w:hAnsiTheme="majorHAnsi" w:cstheme="majorHAnsi"/>
          <w:color w:val="FF0000"/>
        </w:rPr>
      </w:pPr>
    </w:p>
    <w:p w14:paraId="1220AE25" w14:textId="76C9C6D9" w:rsidR="00531B58" w:rsidRPr="00727A52" w:rsidRDefault="00531B58" w:rsidP="006C1F25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>Konto 3212</w:t>
      </w:r>
    </w:p>
    <w:p w14:paraId="35DE61E0" w14:textId="72392EDD" w:rsidR="00531B58" w:rsidRPr="00727A52" w:rsidRDefault="00531B58" w:rsidP="006C1F25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 xml:space="preserve">Na naknade za prijevoz s posla i na posao utrošen je iznos od </w:t>
      </w:r>
      <w:r w:rsidR="00727A52" w:rsidRPr="00727A52">
        <w:rPr>
          <w:rFonts w:asciiTheme="majorHAnsi" w:hAnsiTheme="majorHAnsi" w:cstheme="majorHAnsi"/>
        </w:rPr>
        <w:t>21.978,</w:t>
      </w:r>
      <w:r w:rsidRPr="00727A52">
        <w:rPr>
          <w:rFonts w:asciiTheme="majorHAnsi" w:hAnsiTheme="majorHAnsi" w:cstheme="majorHAnsi"/>
        </w:rPr>
        <w:t>00 kn</w:t>
      </w:r>
      <w:r w:rsidR="00727A52" w:rsidRPr="00727A52">
        <w:rPr>
          <w:rFonts w:asciiTheme="majorHAnsi" w:hAnsiTheme="majorHAnsi" w:cstheme="majorHAnsi"/>
        </w:rPr>
        <w:t>. Umanjenje u odnosu na isto razdoblje prethodne godine zbog bolovanja djelatnice kojoj u tom razdoblju nije isplaćena naknada za prijevoz.</w:t>
      </w:r>
    </w:p>
    <w:p w14:paraId="549D92CD" w14:textId="3C15A587" w:rsidR="00531B58" w:rsidRPr="00727A52" w:rsidRDefault="00531B58" w:rsidP="006C1F25">
      <w:pPr>
        <w:jc w:val="both"/>
        <w:rPr>
          <w:rFonts w:asciiTheme="majorHAnsi" w:hAnsiTheme="majorHAnsi" w:cstheme="majorHAnsi"/>
        </w:rPr>
      </w:pPr>
    </w:p>
    <w:p w14:paraId="257C0AD4" w14:textId="15DF12C4" w:rsidR="00531B58" w:rsidRPr="00727A52" w:rsidRDefault="00531B58" w:rsidP="006C1F25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>Konto 3213</w:t>
      </w:r>
    </w:p>
    <w:p w14:paraId="6031FDC4" w14:textId="695877E2" w:rsidR="00531B58" w:rsidRPr="00727A52" w:rsidRDefault="00531B58" w:rsidP="00531B58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 xml:space="preserve">Na stručno usavršavanje zaposlenika utrošen je iznos od </w:t>
      </w:r>
      <w:r w:rsidR="00727A52" w:rsidRPr="00727A52">
        <w:rPr>
          <w:rFonts w:asciiTheme="majorHAnsi" w:hAnsiTheme="majorHAnsi" w:cstheme="majorHAnsi"/>
        </w:rPr>
        <w:t>2.</w:t>
      </w:r>
      <w:r w:rsidRPr="00727A52">
        <w:rPr>
          <w:rFonts w:asciiTheme="majorHAnsi" w:hAnsiTheme="majorHAnsi" w:cstheme="majorHAnsi"/>
        </w:rPr>
        <w:t>900,00 kn</w:t>
      </w:r>
      <w:r w:rsidR="008256C2" w:rsidRPr="00727A52">
        <w:rPr>
          <w:rFonts w:asciiTheme="majorHAnsi" w:hAnsiTheme="majorHAnsi" w:cstheme="majorHAnsi"/>
        </w:rPr>
        <w:t xml:space="preserve"> – seminar, </w:t>
      </w:r>
      <w:proofErr w:type="spellStart"/>
      <w:r w:rsidR="008256C2" w:rsidRPr="00727A52">
        <w:rPr>
          <w:rFonts w:asciiTheme="majorHAnsi" w:hAnsiTheme="majorHAnsi" w:cstheme="majorHAnsi"/>
        </w:rPr>
        <w:t>webinari</w:t>
      </w:r>
      <w:proofErr w:type="spellEnd"/>
      <w:r w:rsidR="008256C2" w:rsidRPr="00727A52">
        <w:rPr>
          <w:rFonts w:asciiTheme="majorHAnsi" w:hAnsiTheme="majorHAnsi" w:cstheme="majorHAnsi"/>
        </w:rPr>
        <w:t>.</w:t>
      </w:r>
      <w:r w:rsidR="00727A52" w:rsidRPr="00727A52">
        <w:rPr>
          <w:rFonts w:asciiTheme="majorHAnsi" w:hAnsiTheme="majorHAnsi" w:cstheme="majorHAnsi"/>
        </w:rPr>
        <w:t xml:space="preserve"> Umanjenje u odnosu na isto razdoblje prethodne godine zbog </w:t>
      </w:r>
      <w:r w:rsidR="008E765B">
        <w:rPr>
          <w:rFonts w:asciiTheme="majorHAnsi" w:hAnsiTheme="majorHAnsi" w:cstheme="majorHAnsi"/>
        </w:rPr>
        <w:t>manje odlazaka na stručno usavršavanje.</w:t>
      </w:r>
      <w:r w:rsidRPr="00727A52">
        <w:rPr>
          <w:rFonts w:asciiTheme="majorHAnsi" w:hAnsiTheme="majorHAnsi" w:cstheme="majorHAnsi"/>
        </w:rPr>
        <w:t xml:space="preserve"> </w:t>
      </w:r>
    </w:p>
    <w:p w14:paraId="160C7928" w14:textId="77777777" w:rsidR="001D0A8A" w:rsidRPr="005A09E7" w:rsidRDefault="001D0A8A" w:rsidP="00531B58">
      <w:pPr>
        <w:jc w:val="both"/>
        <w:rPr>
          <w:rFonts w:asciiTheme="majorHAnsi" w:hAnsiTheme="majorHAnsi" w:cstheme="majorHAnsi"/>
          <w:color w:val="FF0000"/>
        </w:rPr>
      </w:pPr>
    </w:p>
    <w:p w14:paraId="741DA21A" w14:textId="574FB1DD" w:rsidR="00506E0A" w:rsidRPr="00727A52" w:rsidRDefault="00506E0A" w:rsidP="00531B58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>Konto 3221</w:t>
      </w:r>
    </w:p>
    <w:p w14:paraId="3897B19C" w14:textId="7B39F391" w:rsidR="00506E0A" w:rsidRPr="00727A52" w:rsidRDefault="00506E0A" w:rsidP="00506E0A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 xml:space="preserve">Na uredski materijal i ostale materijalne rashode utrošen je iznos od </w:t>
      </w:r>
      <w:r w:rsidR="00727A52" w:rsidRPr="00727A52">
        <w:rPr>
          <w:rFonts w:asciiTheme="majorHAnsi" w:hAnsiTheme="majorHAnsi" w:cstheme="majorHAnsi"/>
        </w:rPr>
        <w:t>18.415,52</w:t>
      </w:r>
      <w:r w:rsidRPr="00727A52">
        <w:rPr>
          <w:rFonts w:asciiTheme="majorHAnsi" w:hAnsiTheme="majorHAnsi" w:cstheme="majorHAnsi"/>
        </w:rPr>
        <w:t xml:space="preserve"> kn</w:t>
      </w:r>
      <w:r w:rsidR="008256C2" w:rsidRPr="00727A52">
        <w:rPr>
          <w:rFonts w:asciiTheme="majorHAnsi" w:hAnsiTheme="majorHAnsi" w:cstheme="majorHAnsi"/>
        </w:rPr>
        <w:t xml:space="preserve"> </w:t>
      </w:r>
      <w:r w:rsidRPr="00727A52">
        <w:rPr>
          <w:rFonts w:asciiTheme="majorHAnsi" w:hAnsiTheme="majorHAnsi" w:cstheme="majorHAnsi"/>
        </w:rPr>
        <w:t xml:space="preserve"> </w:t>
      </w:r>
      <w:r w:rsidR="00727A52" w:rsidRPr="00727A52">
        <w:rPr>
          <w:rFonts w:asciiTheme="majorHAnsi" w:hAnsiTheme="majorHAnsi" w:cstheme="majorHAnsi"/>
        </w:rPr>
        <w:t>(</w:t>
      </w:r>
      <w:r w:rsidR="008256C2" w:rsidRPr="00727A52">
        <w:rPr>
          <w:rFonts w:asciiTheme="majorHAnsi" w:hAnsiTheme="majorHAnsi" w:cstheme="majorHAnsi"/>
        </w:rPr>
        <w:t>uredski materijal, stručna literatura, časopisi i novine, materijal za čišćenje i održavanje, ostali potrošni materijal</w:t>
      </w:r>
      <w:r w:rsidR="00727A52" w:rsidRPr="00727A52">
        <w:rPr>
          <w:rFonts w:asciiTheme="majorHAnsi" w:hAnsiTheme="majorHAnsi" w:cstheme="majorHAnsi"/>
        </w:rPr>
        <w:t>) što je umanjenje u odnosu na isto razdoblje prethodne godine u kojoj je bio puno veći broj polaznika pa samim time i povećan rashod uredskog materijala.</w:t>
      </w:r>
    </w:p>
    <w:p w14:paraId="7F77E69F" w14:textId="2E857322" w:rsidR="00506E0A" w:rsidRPr="005A09E7" w:rsidRDefault="00506E0A" w:rsidP="00531B58">
      <w:pPr>
        <w:jc w:val="both"/>
        <w:rPr>
          <w:rFonts w:asciiTheme="majorHAnsi" w:hAnsiTheme="majorHAnsi" w:cstheme="majorHAnsi"/>
          <w:color w:val="FF0000"/>
        </w:rPr>
      </w:pPr>
    </w:p>
    <w:p w14:paraId="59847350" w14:textId="0CA8AA4D" w:rsidR="00506E0A" w:rsidRPr="00727A52" w:rsidRDefault="00506E0A" w:rsidP="00531B58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>Konto 3222</w:t>
      </w:r>
    </w:p>
    <w:p w14:paraId="4577A3EF" w14:textId="56CBDD4E" w:rsidR="00506E0A" w:rsidRPr="00727A52" w:rsidRDefault="00506E0A" w:rsidP="00506E0A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 xml:space="preserve">Na materijal i sirovine (materijal za radionice) utrošen je iznos od </w:t>
      </w:r>
      <w:r w:rsidR="00727A52" w:rsidRPr="00727A52">
        <w:rPr>
          <w:rFonts w:asciiTheme="majorHAnsi" w:hAnsiTheme="majorHAnsi" w:cstheme="majorHAnsi"/>
        </w:rPr>
        <w:t>2.801,06</w:t>
      </w:r>
      <w:r w:rsidRPr="00727A52">
        <w:rPr>
          <w:rFonts w:asciiTheme="majorHAnsi" w:hAnsiTheme="majorHAnsi" w:cstheme="majorHAnsi"/>
        </w:rPr>
        <w:t xml:space="preserve"> kn</w:t>
      </w:r>
      <w:r w:rsidR="008256C2" w:rsidRPr="00727A52">
        <w:rPr>
          <w:rFonts w:asciiTheme="majorHAnsi" w:hAnsiTheme="majorHAnsi" w:cstheme="majorHAnsi"/>
        </w:rPr>
        <w:t>.</w:t>
      </w:r>
      <w:r w:rsidR="00727A52" w:rsidRPr="00727A52">
        <w:rPr>
          <w:rFonts w:asciiTheme="majorHAnsi" w:hAnsiTheme="majorHAnsi" w:cstheme="majorHAnsi"/>
        </w:rPr>
        <w:t xml:space="preserve"> Povećanje u odnosu na isto razdoblje prethodne godine jer u 2021. g. zbog mjera suzbijanja COVID-19 </w:t>
      </w:r>
      <w:r w:rsidR="00D24BB1">
        <w:rPr>
          <w:rFonts w:asciiTheme="majorHAnsi" w:hAnsiTheme="majorHAnsi" w:cstheme="majorHAnsi"/>
        </w:rPr>
        <w:t>nije bilo toliko</w:t>
      </w:r>
      <w:r w:rsidR="00727A52" w:rsidRPr="00727A52">
        <w:rPr>
          <w:rFonts w:asciiTheme="majorHAnsi" w:hAnsiTheme="majorHAnsi" w:cstheme="majorHAnsi"/>
        </w:rPr>
        <w:t xml:space="preserve"> radionic</w:t>
      </w:r>
      <w:r w:rsidR="00D24BB1">
        <w:rPr>
          <w:rFonts w:asciiTheme="majorHAnsi" w:hAnsiTheme="majorHAnsi" w:cstheme="majorHAnsi"/>
        </w:rPr>
        <w:t>a</w:t>
      </w:r>
      <w:r w:rsidR="00727A52" w:rsidRPr="00727A52">
        <w:rPr>
          <w:rFonts w:asciiTheme="majorHAnsi" w:hAnsiTheme="majorHAnsi" w:cstheme="majorHAnsi"/>
        </w:rPr>
        <w:t xml:space="preserve"> za djecu ni kulturn</w:t>
      </w:r>
      <w:r w:rsidR="00A94DE6">
        <w:rPr>
          <w:rFonts w:asciiTheme="majorHAnsi" w:hAnsiTheme="majorHAnsi" w:cstheme="majorHAnsi"/>
        </w:rPr>
        <w:t>ih</w:t>
      </w:r>
      <w:r w:rsidR="00727A52" w:rsidRPr="00727A52">
        <w:rPr>
          <w:rFonts w:asciiTheme="majorHAnsi" w:hAnsiTheme="majorHAnsi" w:cstheme="majorHAnsi"/>
        </w:rPr>
        <w:t xml:space="preserve"> manifestacij</w:t>
      </w:r>
      <w:r w:rsidR="00A94DE6">
        <w:rPr>
          <w:rFonts w:asciiTheme="majorHAnsi" w:hAnsiTheme="majorHAnsi" w:cstheme="majorHAnsi"/>
        </w:rPr>
        <w:t>a</w:t>
      </w:r>
      <w:r w:rsidR="00084DA6">
        <w:rPr>
          <w:rFonts w:asciiTheme="majorHAnsi" w:hAnsiTheme="majorHAnsi" w:cstheme="majorHAnsi"/>
        </w:rPr>
        <w:t xml:space="preserve">, a i </w:t>
      </w:r>
      <w:r w:rsidR="00D24BB1">
        <w:rPr>
          <w:rFonts w:asciiTheme="majorHAnsi" w:hAnsiTheme="majorHAnsi" w:cstheme="majorHAnsi"/>
        </w:rPr>
        <w:t xml:space="preserve">zbog </w:t>
      </w:r>
      <w:r w:rsidR="00084DA6">
        <w:rPr>
          <w:rFonts w:asciiTheme="majorHAnsi" w:hAnsiTheme="majorHAnsi" w:cstheme="majorHAnsi"/>
        </w:rPr>
        <w:t>povećanja cijena materijala.</w:t>
      </w:r>
    </w:p>
    <w:p w14:paraId="3D99F39C" w14:textId="13638F89" w:rsidR="00506E0A" w:rsidRPr="005A09E7" w:rsidRDefault="00506E0A" w:rsidP="00531B58">
      <w:pPr>
        <w:jc w:val="both"/>
        <w:rPr>
          <w:rFonts w:asciiTheme="majorHAnsi" w:hAnsiTheme="majorHAnsi" w:cstheme="majorHAnsi"/>
          <w:color w:val="FF0000"/>
        </w:rPr>
      </w:pPr>
    </w:p>
    <w:p w14:paraId="6D86458C" w14:textId="0B85FF7F" w:rsidR="00506E0A" w:rsidRPr="00727A52" w:rsidRDefault="00506E0A" w:rsidP="00531B58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>Konto 3223</w:t>
      </w:r>
    </w:p>
    <w:p w14:paraId="16864E89" w14:textId="19DF1000" w:rsidR="00713443" w:rsidRPr="00727A52" w:rsidRDefault="00506E0A" w:rsidP="00506E0A">
      <w:pPr>
        <w:jc w:val="both"/>
        <w:rPr>
          <w:rFonts w:asciiTheme="majorHAnsi" w:hAnsiTheme="majorHAnsi" w:cstheme="majorHAnsi"/>
        </w:rPr>
      </w:pPr>
      <w:r w:rsidRPr="00727A52">
        <w:rPr>
          <w:rFonts w:asciiTheme="majorHAnsi" w:hAnsiTheme="majorHAnsi" w:cstheme="majorHAnsi"/>
        </w:rPr>
        <w:t xml:space="preserve">Na energiju – plin utrošen je iznos od </w:t>
      </w:r>
      <w:r w:rsidR="00727A52" w:rsidRPr="00727A52">
        <w:rPr>
          <w:rFonts w:asciiTheme="majorHAnsi" w:hAnsiTheme="majorHAnsi" w:cstheme="majorHAnsi"/>
        </w:rPr>
        <w:t>6.034,04</w:t>
      </w:r>
      <w:r w:rsidRPr="00727A52">
        <w:rPr>
          <w:rFonts w:asciiTheme="majorHAnsi" w:hAnsiTheme="majorHAnsi" w:cstheme="majorHAnsi"/>
        </w:rPr>
        <w:t xml:space="preserve"> kn</w:t>
      </w:r>
      <w:r w:rsidR="00727A52" w:rsidRPr="00727A52">
        <w:rPr>
          <w:rFonts w:asciiTheme="majorHAnsi" w:hAnsiTheme="majorHAnsi" w:cstheme="majorHAnsi"/>
        </w:rPr>
        <w:t>.</w:t>
      </w:r>
      <w:r w:rsidRPr="00727A52">
        <w:rPr>
          <w:rFonts w:asciiTheme="majorHAnsi" w:hAnsiTheme="majorHAnsi" w:cstheme="majorHAnsi"/>
        </w:rPr>
        <w:t xml:space="preserve"> </w:t>
      </w:r>
      <w:r w:rsidR="00727A52" w:rsidRPr="00727A52">
        <w:rPr>
          <w:rFonts w:asciiTheme="majorHAnsi" w:hAnsiTheme="majorHAnsi" w:cstheme="majorHAnsi"/>
        </w:rPr>
        <w:t>Smanjenje u</w:t>
      </w:r>
      <w:r w:rsidRPr="00727A52">
        <w:rPr>
          <w:rFonts w:asciiTheme="majorHAnsi" w:hAnsiTheme="majorHAnsi" w:cstheme="majorHAnsi"/>
        </w:rPr>
        <w:t xml:space="preserve"> odnosu na isto razdoblje prethodne godine </w:t>
      </w:r>
      <w:r w:rsidR="00713443" w:rsidRPr="00727A52">
        <w:rPr>
          <w:rFonts w:asciiTheme="majorHAnsi" w:hAnsiTheme="majorHAnsi" w:cstheme="majorHAnsi"/>
        </w:rPr>
        <w:t>iz razloga što osnivač podmiruje troškove električne energije zbog preseljenja na drugu lokaciju</w:t>
      </w:r>
      <w:r w:rsidR="00727A52">
        <w:rPr>
          <w:rFonts w:asciiTheme="majorHAnsi" w:hAnsiTheme="majorHAnsi" w:cstheme="majorHAnsi"/>
        </w:rPr>
        <w:t>.</w:t>
      </w:r>
    </w:p>
    <w:p w14:paraId="2EA7637C" w14:textId="5889BE0D" w:rsidR="00506E0A" w:rsidRDefault="00506E0A" w:rsidP="00531B58">
      <w:pPr>
        <w:jc w:val="both"/>
        <w:rPr>
          <w:rFonts w:asciiTheme="majorHAnsi" w:hAnsiTheme="majorHAnsi" w:cstheme="majorHAnsi"/>
          <w:color w:val="FF0000"/>
        </w:rPr>
      </w:pPr>
    </w:p>
    <w:p w14:paraId="374CD290" w14:textId="1A735C0E" w:rsidR="005F2A2B" w:rsidRPr="005F2A2B" w:rsidRDefault="005F2A2B" w:rsidP="00531B58">
      <w:pPr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>Konto 3225</w:t>
      </w:r>
    </w:p>
    <w:p w14:paraId="569F56AF" w14:textId="096F0AF9" w:rsidR="005F2A2B" w:rsidRPr="005F2A2B" w:rsidRDefault="005F2A2B" w:rsidP="00531B58">
      <w:pPr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>Na sitni inventar utrošen je iznos od 1.124,25 kn</w:t>
      </w:r>
      <w:r w:rsidR="00E83695">
        <w:rPr>
          <w:rFonts w:asciiTheme="majorHAnsi" w:hAnsiTheme="majorHAnsi" w:cstheme="majorHAnsi"/>
        </w:rPr>
        <w:t>, dok u 2021. godini nije bilo rashoda za sitni inventar.</w:t>
      </w:r>
    </w:p>
    <w:p w14:paraId="7186B990" w14:textId="77777777" w:rsidR="005F2A2B" w:rsidRPr="005F2A2B" w:rsidRDefault="005F2A2B" w:rsidP="00531B58">
      <w:pPr>
        <w:jc w:val="both"/>
        <w:rPr>
          <w:rFonts w:asciiTheme="majorHAnsi" w:hAnsiTheme="majorHAnsi" w:cstheme="majorHAnsi"/>
        </w:rPr>
      </w:pPr>
    </w:p>
    <w:p w14:paraId="2B1A671C" w14:textId="106927BB" w:rsidR="003F23B2" w:rsidRPr="005F2A2B" w:rsidRDefault="005F1C0B" w:rsidP="006C1F25">
      <w:pPr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>Konto 3227</w:t>
      </w:r>
    </w:p>
    <w:p w14:paraId="7393A902" w14:textId="13FDC5AE" w:rsidR="005F1C0B" w:rsidRPr="005F2A2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 xml:space="preserve">Na zaštitnu opremu (maske) utrošen je iznos od 164,24 kn, </w:t>
      </w:r>
      <w:bookmarkStart w:id="1" w:name="_Hlk108084405"/>
      <w:r w:rsidR="001974E7" w:rsidRPr="005F2A2B">
        <w:rPr>
          <w:rFonts w:asciiTheme="majorHAnsi" w:hAnsiTheme="majorHAnsi" w:cstheme="majorHAnsi"/>
        </w:rPr>
        <w:t xml:space="preserve">umanjenje </w:t>
      </w:r>
      <w:r w:rsidRPr="005F2A2B">
        <w:rPr>
          <w:rFonts w:asciiTheme="majorHAnsi" w:hAnsiTheme="majorHAnsi" w:cstheme="majorHAnsi"/>
        </w:rPr>
        <w:t xml:space="preserve">u odnosu na isto razdoblje prethodne godine </w:t>
      </w:r>
      <w:r w:rsidR="001974E7" w:rsidRPr="005F2A2B">
        <w:rPr>
          <w:rFonts w:asciiTheme="majorHAnsi" w:hAnsiTheme="majorHAnsi" w:cstheme="majorHAnsi"/>
        </w:rPr>
        <w:t>radi</w:t>
      </w:r>
      <w:r w:rsidRPr="005F2A2B">
        <w:rPr>
          <w:rFonts w:asciiTheme="majorHAnsi" w:hAnsiTheme="majorHAnsi" w:cstheme="majorHAnsi"/>
        </w:rPr>
        <w:t xml:space="preserve"> ukidanja mjer</w:t>
      </w:r>
      <w:r w:rsidR="001974E7" w:rsidRPr="005F2A2B">
        <w:rPr>
          <w:rFonts w:asciiTheme="majorHAnsi" w:hAnsiTheme="majorHAnsi" w:cstheme="majorHAnsi"/>
        </w:rPr>
        <w:t>e</w:t>
      </w:r>
      <w:r w:rsidRPr="005F2A2B">
        <w:rPr>
          <w:rFonts w:asciiTheme="majorHAnsi" w:hAnsiTheme="majorHAnsi" w:cstheme="majorHAnsi"/>
        </w:rPr>
        <w:t xml:space="preserve"> obveznog nošenja maske za lice</w:t>
      </w:r>
      <w:r w:rsidR="001974E7" w:rsidRPr="005F2A2B">
        <w:rPr>
          <w:rFonts w:asciiTheme="majorHAnsi" w:hAnsiTheme="majorHAnsi" w:cstheme="majorHAnsi"/>
        </w:rPr>
        <w:t>.</w:t>
      </w:r>
      <w:r w:rsidRPr="005F2A2B">
        <w:rPr>
          <w:rFonts w:asciiTheme="majorHAnsi" w:hAnsiTheme="majorHAnsi" w:cstheme="majorHAnsi"/>
        </w:rPr>
        <w:t xml:space="preserve"> </w:t>
      </w:r>
      <w:bookmarkEnd w:id="1"/>
    </w:p>
    <w:p w14:paraId="44209137" w14:textId="306FCD4A" w:rsidR="005F1C0B" w:rsidRPr="005F2A2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</w:p>
    <w:p w14:paraId="4C234F59" w14:textId="7241062E" w:rsidR="005F1C0B" w:rsidRPr="005F2A2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>Konto 3231</w:t>
      </w:r>
    </w:p>
    <w:p w14:paraId="78CEA933" w14:textId="3368EB0E" w:rsidR="005F1C0B" w:rsidRPr="005F2A2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 xml:space="preserve">Na usluge telefona i pošte utrošen je iznos od </w:t>
      </w:r>
      <w:r w:rsidR="00727A52" w:rsidRPr="005F2A2B">
        <w:rPr>
          <w:rFonts w:asciiTheme="majorHAnsi" w:hAnsiTheme="majorHAnsi" w:cstheme="majorHAnsi"/>
        </w:rPr>
        <w:t>8.020,58</w:t>
      </w:r>
      <w:r w:rsidRPr="005F2A2B">
        <w:rPr>
          <w:rFonts w:asciiTheme="majorHAnsi" w:hAnsiTheme="majorHAnsi" w:cstheme="majorHAnsi"/>
        </w:rPr>
        <w:t xml:space="preserve"> kn</w:t>
      </w:r>
      <w:r w:rsidR="001974E7" w:rsidRPr="005F2A2B">
        <w:rPr>
          <w:rFonts w:asciiTheme="majorHAnsi" w:hAnsiTheme="majorHAnsi" w:cstheme="majorHAnsi"/>
        </w:rPr>
        <w:t>.</w:t>
      </w:r>
      <w:r w:rsidR="005F2A2B" w:rsidRPr="005F2A2B">
        <w:rPr>
          <w:rFonts w:asciiTheme="majorHAnsi" w:hAnsiTheme="majorHAnsi" w:cstheme="majorHAnsi"/>
        </w:rPr>
        <w:t xml:space="preserve"> Smanjenje u odnosu na isto razdoblje prethodne godine zbog </w:t>
      </w:r>
      <w:r w:rsidR="00D24BB1">
        <w:rPr>
          <w:rFonts w:asciiTheme="majorHAnsi" w:hAnsiTheme="majorHAnsi" w:cstheme="majorHAnsi"/>
        </w:rPr>
        <w:t>manjeg</w:t>
      </w:r>
      <w:r w:rsidR="005F2A2B" w:rsidRPr="005F2A2B">
        <w:rPr>
          <w:rFonts w:asciiTheme="majorHAnsi" w:hAnsiTheme="majorHAnsi" w:cstheme="majorHAnsi"/>
        </w:rPr>
        <w:t xml:space="preserve"> korištenja usluga pošte, a većeg korištenja elektroničke pošte.</w:t>
      </w:r>
    </w:p>
    <w:p w14:paraId="6EADB13D" w14:textId="68BE0E46" w:rsidR="005F1C0B" w:rsidRDefault="005F1C0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5E368CE3" w14:textId="6DC7CB29" w:rsidR="005F2A2B" w:rsidRDefault="005F2A2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24C9D6E9" w14:textId="6E467B96" w:rsidR="005F2A2B" w:rsidRDefault="005F2A2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21002C9E" w14:textId="77777777" w:rsidR="005F2A2B" w:rsidRPr="005A09E7" w:rsidRDefault="005F2A2B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6A96A508" w14:textId="4CBBD54C" w:rsidR="005F1C0B" w:rsidRPr="005F2A2B" w:rsidRDefault="00D6659A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lastRenderedPageBreak/>
        <w:t>Konto 3232</w:t>
      </w:r>
    </w:p>
    <w:p w14:paraId="28223FDD" w14:textId="1A6608B5" w:rsidR="00D6659A" w:rsidRPr="005F2A2B" w:rsidRDefault="00D6659A" w:rsidP="00D6659A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 xml:space="preserve">Na </w:t>
      </w:r>
      <w:r w:rsidR="0016753C" w:rsidRPr="005F2A2B">
        <w:rPr>
          <w:rFonts w:asciiTheme="majorHAnsi" w:hAnsiTheme="majorHAnsi" w:cstheme="majorHAnsi"/>
        </w:rPr>
        <w:t>u</w:t>
      </w:r>
      <w:r w:rsidRPr="005F2A2B">
        <w:rPr>
          <w:rFonts w:asciiTheme="majorHAnsi" w:hAnsiTheme="majorHAnsi" w:cstheme="majorHAnsi"/>
        </w:rPr>
        <w:t xml:space="preserve">sluge tekućeg i investicijskog održavanja utrošen je iznos od </w:t>
      </w:r>
      <w:r w:rsidR="005F2A2B" w:rsidRPr="005F2A2B">
        <w:rPr>
          <w:rFonts w:asciiTheme="majorHAnsi" w:hAnsiTheme="majorHAnsi" w:cstheme="majorHAnsi"/>
        </w:rPr>
        <w:t>8.019,75</w:t>
      </w:r>
      <w:r w:rsidRPr="005F2A2B">
        <w:rPr>
          <w:rFonts w:asciiTheme="majorHAnsi" w:hAnsiTheme="majorHAnsi" w:cstheme="majorHAnsi"/>
        </w:rPr>
        <w:t xml:space="preserve"> kn, </w:t>
      </w:r>
      <w:r w:rsidR="001974E7" w:rsidRPr="005F2A2B">
        <w:rPr>
          <w:rFonts w:asciiTheme="majorHAnsi" w:hAnsiTheme="majorHAnsi" w:cstheme="majorHAnsi"/>
        </w:rPr>
        <w:t>povećanje</w:t>
      </w:r>
      <w:r w:rsidRPr="005F2A2B">
        <w:rPr>
          <w:rFonts w:asciiTheme="majorHAnsi" w:hAnsiTheme="majorHAnsi" w:cstheme="majorHAnsi"/>
        </w:rPr>
        <w:t xml:space="preserve"> u odnosu na isto razdoblje prethodne godine </w:t>
      </w:r>
      <w:r w:rsidR="001974E7" w:rsidRPr="005F2A2B">
        <w:rPr>
          <w:rFonts w:asciiTheme="majorHAnsi" w:hAnsiTheme="majorHAnsi" w:cstheme="majorHAnsi"/>
        </w:rPr>
        <w:t>radi</w:t>
      </w:r>
      <w:r w:rsidRPr="005F2A2B">
        <w:rPr>
          <w:rFonts w:asciiTheme="majorHAnsi" w:hAnsiTheme="majorHAnsi" w:cstheme="majorHAnsi"/>
        </w:rPr>
        <w:t xml:space="preserve"> prilagođavanja prostora za redovni rad na novoj lokaciji a odnosi se na elekt</w:t>
      </w:r>
      <w:r w:rsidR="00F67EA8" w:rsidRPr="005F2A2B">
        <w:rPr>
          <w:rFonts w:asciiTheme="majorHAnsi" w:hAnsiTheme="majorHAnsi" w:cstheme="majorHAnsi"/>
        </w:rPr>
        <w:t>r</w:t>
      </w:r>
      <w:r w:rsidRPr="005F2A2B">
        <w:rPr>
          <w:rFonts w:asciiTheme="majorHAnsi" w:hAnsiTheme="majorHAnsi" w:cstheme="majorHAnsi"/>
        </w:rPr>
        <w:t>o radove, zamjen</w:t>
      </w:r>
      <w:r w:rsidR="0016753C" w:rsidRPr="005F2A2B">
        <w:rPr>
          <w:rFonts w:asciiTheme="majorHAnsi" w:hAnsiTheme="majorHAnsi" w:cstheme="majorHAnsi"/>
        </w:rPr>
        <w:t>u</w:t>
      </w:r>
      <w:r w:rsidRPr="005F2A2B">
        <w:rPr>
          <w:rFonts w:asciiTheme="majorHAnsi" w:hAnsiTheme="majorHAnsi" w:cstheme="majorHAnsi"/>
        </w:rPr>
        <w:t xml:space="preserve"> brava, izrad</w:t>
      </w:r>
      <w:r w:rsidR="0016753C" w:rsidRPr="005F2A2B">
        <w:rPr>
          <w:rFonts w:asciiTheme="majorHAnsi" w:hAnsiTheme="majorHAnsi" w:cstheme="majorHAnsi"/>
        </w:rPr>
        <w:t>u</w:t>
      </w:r>
      <w:r w:rsidRPr="005F2A2B">
        <w:rPr>
          <w:rFonts w:asciiTheme="majorHAnsi" w:hAnsiTheme="majorHAnsi" w:cstheme="majorHAnsi"/>
        </w:rPr>
        <w:t xml:space="preserve"> ključeva, poprav</w:t>
      </w:r>
      <w:r w:rsidR="005817D4" w:rsidRPr="005F2A2B">
        <w:rPr>
          <w:rFonts w:asciiTheme="majorHAnsi" w:hAnsiTheme="majorHAnsi" w:cstheme="majorHAnsi"/>
        </w:rPr>
        <w:t>a</w:t>
      </w:r>
      <w:r w:rsidRPr="005F2A2B">
        <w:rPr>
          <w:rFonts w:asciiTheme="majorHAnsi" w:hAnsiTheme="majorHAnsi" w:cstheme="majorHAnsi"/>
        </w:rPr>
        <w:t xml:space="preserve">k fotokopirnog aparata, </w:t>
      </w:r>
      <w:r w:rsidR="0016753C" w:rsidRPr="005F2A2B">
        <w:rPr>
          <w:rFonts w:asciiTheme="majorHAnsi" w:hAnsiTheme="majorHAnsi" w:cstheme="majorHAnsi"/>
        </w:rPr>
        <w:t>poprav</w:t>
      </w:r>
      <w:r w:rsidR="005817D4" w:rsidRPr="005F2A2B">
        <w:rPr>
          <w:rFonts w:asciiTheme="majorHAnsi" w:hAnsiTheme="majorHAnsi" w:cstheme="majorHAnsi"/>
        </w:rPr>
        <w:t>a</w:t>
      </w:r>
      <w:r w:rsidR="0016753C" w:rsidRPr="005F2A2B">
        <w:rPr>
          <w:rFonts w:asciiTheme="majorHAnsi" w:hAnsiTheme="majorHAnsi" w:cstheme="majorHAnsi"/>
        </w:rPr>
        <w:t>k uredske stolice.</w:t>
      </w:r>
      <w:r w:rsidRPr="005F2A2B">
        <w:rPr>
          <w:rFonts w:asciiTheme="majorHAnsi" w:hAnsiTheme="majorHAnsi" w:cstheme="majorHAnsi"/>
        </w:rPr>
        <w:t xml:space="preserve"> </w:t>
      </w:r>
    </w:p>
    <w:p w14:paraId="5CF29215" w14:textId="44F8C2B3" w:rsidR="00D6659A" w:rsidRPr="005A09E7" w:rsidRDefault="00D6659A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439717B5" w14:textId="66F3E788" w:rsidR="005F1C0B" w:rsidRPr="005F2A2B" w:rsidRDefault="0016753C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>Konto 3234</w:t>
      </w:r>
    </w:p>
    <w:p w14:paraId="01D3E867" w14:textId="4D828309" w:rsidR="0016753C" w:rsidRPr="005F2A2B" w:rsidRDefault="0016753C" w:rsidP="0016753C">
      <w:pPr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 xml:space="preserve">Na komunalne usluge utrošen je iznos od </w:t>
      </w:r>
      <w:r w:rsidR="005F2A2B" w:rsidRPr="005F2A2B">
        <w:rPr>
          <w:rFonts w:asciiTheme="majorHAnsi" w:hAnsiTheme="majorHAnsi" w:cstheme="majorHAnsi"/>
        </w:rPr>
        <w:t>1.171,12</w:t>
      </w:r>
      <w:r w:rsidRPr="005F2A2B">
        <w:rPr>
          <w:rFonts w:asciiTheme="majorHAnsi" w:hAnsiTheme="majorHAnsi" w:cstheme="majorHAnsi"/>
        </w:rPr>
        <w:t xml:space="preserve"> kn, </w:t>
      </w:r>
      <w:r w:rsidR="001974E7" w:rsidRPr="005F2A2B">
        <w:rPr>
          <w:rFonts w:asciiTheme="majorHAnsi" w:hAnsiTheme="majorHAnsi" w:cstheme="majorHAnsi"/>
        </w:rPr>
        <w:t xml:space="preserve">umanjenje </w:t>
      </w:r>
      <w:r w:rsidRPr="005F2A2B">
        <w:rPr>
          <w:rFonts w:asciiTheme="majorHAnsi" w:hAnsiTheme="majorHAnsi" w:cstheme="majorHAnsi"/>
        </w:rPr>
        <w:t xml:space="preserve">u odnosu na isto razdoblje prethodne godine </w:t>
      </w:r>
      <w:r w:rsidR="00713443" w:rsidRPr="005F2A2B">
        <w:rPr>
          <w:rFonts w:asciiTheme="majorHAnsi" w:hAnsiTheme="majorHAnsi" w:cstheme="majorHAnsi"/>
        </w:rPr>
        <w:t xml:space="preserve">iz razloga što osnivač podmiruje troškove vode zbog preseljenja na drugu lokaciju; </w:t>
      </w:r>
      <w:r w:rsidR="001748C5" w:rsidRPr="005F2A2B">
        <w:rPr>
          <w:rFonts w:asciiTheme="majorHAnsi" w:hAnsiTheme="majorHAnsi" w:cstheme="majorHAnsi"/>
        </w:rPr>
        <w:t>zbog obnove zgrade</w:t>
      </w:r>
      <w:r w:rsidR="003C5E30" w:rsidRPr="005F2A2B">
        <w:rPr>
          <w:rFonts w:asciiTheme="majorHAnsi" w:hAnsiTheme="majorHAnsi" w:cstheme="majorHAnsi"/>
        </w:rPr>
        <w:t xml:space="preserve"> nisu korištene usluge dimnjačara.</w:t>
      </w:r>
    </w:p>
    <w:p w14:paraId="79BE222F" w14:textId="39876161" w:rsidR="0016753C" w:rsidRPr="005A09E7" w:rsidRDefault="0016753C" w:rsidP="0016753C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360627AB" w14:textId="08E562CD" w:rsidR="0016753C" w:rsidRPr="005F2A2B" w:rsidRDefault="00C1175E" w:rsidP="005F1C0B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>Konto 3237</w:t>
      </w:r>
    </w:p>
    <w:p w14:paraId="459500FB" w14:textId="38A6879F" w:rsidR="00C1175E" w:rsidRPr="005F2A2B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5F2A2B">
        <w:rPr>
          <w:rFonts w:asciiTheme="majorHAnsi" w:hAnsiTheme="majorHAnsi" w:cstheme="majorHAnsi"/>
        </w:rPr>
        <w:t xml:space="preserve">Na intelektualne usluge utrošen je iznos od </w:t>
      </w:r>
      <w:r w:rsidR="005F2A2B" w:rsidRPr="005F2A2B">
        <w:rPr>
          <w:rFonts w:asciiTheme="majorHAnsi" w:hAnsiTheme="majorHAnsi" w:cstheme="majorHAnsi"/>
        </w:rPr>
        <w:t>41.701,40</w:t>
      </w:r>
      <w:r w:rsidRPr="005F2A2B">
        <w:rPr>
          <w:rFonts w:asciiTheme="majorHAnsi" w:hAnsiTheme="majorHAnsi" w:cstheme="majorHAnsi"/>
        </w:rPr>
        <w:t xml:space="preserve"> kn, a odnosi se na isplatu honorara predavačima temeljem ugovora o djelu</w:t>
      </w:r>
      <w:r w:rsidR="005A285C" w:rsidRPr="005F2A2B">
        <w:rPr>
          <w:rFonts w:asciiTheme="majorHAnsi" w:hAnsiTheme="majorHAnsi" w:cstheme="majorHAnsi"/>
        </w:rPr>
        <w:t>,</w:t>
      </w:r>
      <w:r w:rsidRPr="005F2A2B">
        <w:rPr>
          <w:rFonts w:asciiTheme="majorHAnsi" w:hAnsiTheme="majorHAnsi" w:cstheme="majorHAnsi"/>
        </w:rPr>
        <w:t xml:space="preserve"> održavanje </w:t>
      </w:r>
      <w:r w:rsidR="005F2A2B" w:rsidRPr="005F2A2B">
        <w:rPr>
          <w:rFonts w:asciiTheme="majorHAnsi" w:hAnsiTheme="majorHAnsi" w:cstheme="majorHAnsi"/>
        </w:rPr>
        <w:t>promocija knjiga</w:t>
      </w:r>
      <w:r w:rsidRPr="005F2A2B">
        <w:rPr>
          <w:rFonts w:asciiTheme="majorHAnsi" w:hAnsiTheme="majorHAnsi" w:cstheme="majorHAnsi"/>
        </w:rPr>
        <w:t>, održavanje radionic</w:t>
      </w:r>
      <w:r w:rsidR="005A285C" w:rsidRPr="005F2A2B">
        <w:rPr>
          <w:rFonts w:asciiTheme="majorHAnsi" w:hAnsiTheme="majorHAnsi" w:cstheme="majorHAnsi"/>
        </w:rPr>
        <w:t>a</w:t>
      </w:r>
      <w:r w:rsidRPr="005F2A2B">
        <w:rPr>
          <w:rFonts w:asciiTheme="majorHAnsi" w:hAnsiTheme="majorHAnsi" w:cstheme="majorHAnsi"/>
        </w:rPr>
        <w:t xml:space="preserve">, izrada dokumentacije za zaštitu na radu. </w:t>
      </w:r>
      <w:r w:rsidR="005F2A2B" w:rsidRPr="005F2A2B">
        <w:rPr>
          <w:rFonts w:asciiTheme="majorHAnsi" w:hAnsiTheme="majorHAnsi" w:cstheme="majorHAnsi"/>
        </w:rPr>
        <w:t xml:space="preserve">Smanjenje u odnosu na isto razdoblje prethodne godine zbog </w:t>
      </w:r>
      <w:r w:rsidR="00D24BB1">
        <w:rPr>
          <w:rFonts w:asciiTheme="majorHAnsi" w:hAnsiTheme="majorHAnsi" w:cstheme="majorHAnsi"/>
        </w:rPr>
        <w:t>manje</w:t>
      </w:r>
      <w:r w:rsidR="005F2A2B" w:rsidRPr="005F2A2B">
        <w:rPr>
          <w:rFonts w:asciiTheme="majorHAnsi" w:hAnsiTheme="majorHAnsi" w:cstheme="majorHAnsi"/>
        </w:rPr>
        <w:t xml:space="preserve"> održanih programa obrazovanja u 202</w:t>
      </w:r>
      <w:r w:rsidR="00D24BB1">
        <w:rPr>
          <w:rFonts w:asciiTheme="majorHAnsi" w:hAnsiTheme="majorHAnsi" w:cstheme="majorHAnsi"/>
        </w:rPr>
        <w:t>2</w:t>
      </w:r>
      <w:r w:rsidR="005F2A2B" w:rsidRPr="005F2A2B">
        <w:rPr>
          <w:rFonts w:asciiTheme="majorHAnsi" w:hAnsiTheme="majorHAnsi" w:cstheme="majorHAnsi"/>
        </w:rPr>
        <w:t>. godini.</w:t>
      </w:r>
    </w:p>
    <w:p w14:paraId="30F72AA3" w14:textId="152B6E88" w:rsidR="00C1175E" w:rsidRPr="005A09E7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3E3C1D8A" w14:textId="7BB2CE8A" w:rsidR="00C1175E" w:rsidRPr="009D1EDC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9D1EDC">
        <w:rPr>
          <w:rFonts w:asciiTheme="majorHAnsi" w:hAnsiTheme="majorHAnsi" w:cstheme="majorHAnsi"/>
        </w:rPr>
        <w:t>Konto 3238</w:t>
      </w:r>
    </w:p>
    <w:p w14:paraId="15AA7AE6" w14:textId="18E1A595" w:rsidR="00C1175E" w:rsidRPr="009D1EDC" w:rsidRDefault="00C1175E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9D1EDC">
        <w:rPr>
          <w:rFonts w:asciiTheme="majorHAnsi" w:hAnsiTheme="majorHAnsi" w:cstheme="majorHAnsi"/>
        </w:rPr>
        <w:t xml:space="preserve">Na računalne usluge utrošen je iznos od </w:t>
      </w:r>
      <w:r w:rsidR="005F2A2B" w:rsidRPr="009D1EDC">
        <w:rPr>
          <w:rFonts w:asciiTheme="majorHAnsi" w:hAnsiTheme="majorHAnsi" w:cstheme="majorHAnsi"/>
        </w:rPr>
        <w:t>7.115,74</w:t>
      </w:r>
      <w:r w:rsidRPr="009D1EDC">
        <w:rPr>
          <w:rFonts w:asciiTheme="majorHAnsi" w:hAnsiTheme="majorHAnsi" w:cstheme="majorHAnsi"/>
        </w:rPr>
        <w:t xml:space="preserve"> kn, a odnosi se na održavanje </w:t>
      </w:r>
      <w:proofErr w:type="spellStart"/>
      <w:r w:rsidRPr="009D1EDC">
        <w:rPr>
          <w:rFonts w:asciiTheme="majorHAnsi" w:hAnsiTheme="majorHAnsi" w:cstheme="majorHAnsi"/>
        </w:rPr>
        <w:t>knjžničnog</w:t>
      </w:r>
      <w:proofErr w:type="spellEnd"/>
      <w:r w:rsidRPr="009D1EDC">
        <w:rPr>
          <w:rFonts w:asciiTheme="majorHAnsi" w:hAnsiTheme="majorHAnsi" w:cstheme="majorHAnsi"/>
        </w:rPr>
        <w:t xml:space="preserve"> programa </w:t>
      </w:r>
      <w:proofErr w:type="spellStart"/>
      <w:r w:rsidRPr="009D1EDC">
        <w:rPr>
          <w:rFonts w:asciiTheme="majorHAnsi" w:hAnsiTheme="majorHAnsi" w:cstheme="majorHAnsi"/>
        </w:rPr>
        <w:t>Metel</w:t>
      </w:r>
      <w:proofErr w:type="spellEnd"/>
      <w:r w:rsidRPr="009D1EDC">
        <w:rPr>
          <w:rFonts w:asciiTheme="majorHAnsi" w:hAnsiTheme="majorHAnsi" w:cstheme="majorHAnsi"/>
        </w:rPr>
        <w:t xml:space="preserve">, na usluge servisa e-račun, </w:t>
      </w:r>
      <w:r w:rsidR="00D04BC8" w:rsidRPr="009D1EDC">
        <w:rPr>
          <w:rFonts w:asciiTheme="majorHAnsi" w:hAnsiTheme="majorHAnsi" w:cstheme="majorHAnsi"/>
        </w:rPr>
        <w:t>za Internet domenu, antivirusni program, podešavanje programa Digitalna arhiva</w:t>
      </w:r>
      <w:r w:rsidR="005A285C" w:rsidRPr="009D1EDC">
        <w:rPr>
          <w:rFonts w:asciiTheme="majorHAnsi" w:hAnsiTheme="majorHAnsi" w:cstheme="majorHAnsi"/>
        </w:rPr>
        <w:t xml:space="preserve">, </w:t>
      </w:r>
      <w:r w:rsidR="00D04BC8" w:rsidRPr="009D1EDC">
        <w:rPr>
          <w:rFonts w:asciiTheme="majorHAnsi" w:hAnsiTheme="majorHAnsi" w:cstheme="majorHAnsi"/>
        </w:rPr>
        <w:t xml:space="preserve">servis laptopa. </w:t>
      </w:r>
      <w:r w:rsidR="005F2A2B" w:rsidRPr="009D1EDC">
        <w:rPr>
          <w:rFonts w:asciiTheme="majorHAnsi" w:hAnsiTheme="majorHAnsi" w:cstheme="majorHAnsi"/>
        </w:rPr>
        <w:t>Povećanje u odnosu na isto razdoblje prethodne godine zbog servisa laptopa te prilagođavanja programa novim zakonskim obvezama.</w:t>
      </w:r>
    </w:p>
    <w:p w14:paraId="3A35A6E8" w14:textId="77777777" w:rsidR="00F67EA8" w:rsidRPr="005A09E7" w:rsidRDefault="00F67EA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7DD72854" w14:textId="0A8F6580" w:rsidR="00D04BC8" w:rsidRPr="00084DA6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>Konto 3239</w:t>
      </w:r>
    </w:p>
    <w:p w14:paraId="4DA469A3" w14:textId="21BE4047" w:rsidR="00D04BC8" w:rsidRPr="00084DA6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 xml:space="preserve">Na ostale usluge utrošen je iznos od </w:t>
      </w:r>
      <w:r w:rsidR="00084DA6" w:rsidRPr="00084DA6">
        <w:rPr>
          <w:rFonts w:asciiTheme="majorHAnsi" w:hAnsiTheme="majorHAnsi" w:cstheme="majorHAnsi"/>
        </w:rPr>
        <w:t>9.562,50</w:t>
      </w:r>
      <w:r w:rsidRPr="00084DA6">
        <w:rPr>
          <w:rFonts w:asciiTheme="majorHAnsi" w:hAnsiTheme="majorHAnsi" w:cstheme="majorHAnsi"/>
        </w:rPr>
        <w:t xml:space="preserve"> kn, a odnosi se na usluge čišćenja</w:t>
      </w:r>
      <w:r w:rsidR="005A285C" w:rsidRPr="00084DA6">
        <w:rPr>
          <w:rFonts w:asciiTheme="majorHAnsi" w:hAnsiTheme="majorHAnsi" w:cstheme="majorHAnsi"/>
        </w:rPr>
        <w:t>.</w:t>
      </w:r>
      <w:r w:rsidR="00084DA6" w:rsidRPr="00084DA6">
        <w:rPr>
          <w:rFonts w:asciiTheme="majorHAnsi" w:hAnsiTheme="majorHAnsi" w:cstheme="majorHAnsi"/>
        </w:rPr>
        <w:t xml:space="preserve"> Povećanje u odnosu na isto razdoblje prethodne godine zbog korištenja servisa za čišćenje tijekom cijele godine.</w:t>
      </w:r>
    </w:p>
    <w:p w14:paraId="4769CFAE" w14:textId="3A83839B" w:rsidR="00D04BC8" w:rsidRPr="005A09E7" w:rsidRDefault="00D04BC8" w:rsidP="00C1175E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563C0A9B" w14:textId="2F9466CA" w:rsidR="007067E7" w:rsidRPr="003B6FF9" w:rsidRDefault="00D04BC8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3B6FF9">
        <w:rPr>
          <w:rFonts w:asciiTheme="majorHAnsi" w:hAnsiTheme="majorHAnsi" w:cstheme="majorHAnsi"/>
        </w:rPr>
        <w:t>Konto 3292</w:t>
      </w:r>
    </w:p>
    <w:p w14:paraId="6EA87BB5" w14:textId="184EF320" w:rsidR="00A92415" w:rsidRPr="00084DA6" w:rsidRDefault="00D04BC8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 xml:space="preserve">Na premije osiguranja utrošen je iznos od </w:t>
      </w:r>
      <w:r w:rsidR="00084DA6" w:rsidRPr="00084DA6">
        <w:rPr>
          <w:rFonts w:asciiTheme="majorHAnsi" w:hAnsiTheme="majorHAnsi" w:cstheme="majorHAnsi"/>
        </w:rPr>
        <w:t>4.719,49</w:t>
      </w:r>
      <w:r w:rsidRPr="00084DA6">
        <w:rPr>
          <w:rFonts w:asciiTheme="majorHAnsi" w:hAnsiTheme="majorHAnsi" w:cstheme="majorHAnsi"/>
        </w:rPr>
        <w:t xml:space="preserve"> kn, odnosi se na osiguranje od požara, poplave, javne odgovornosti i zaposlenih. </w:t>
      </w:r>
      <w:r w:rsidR="00084DA6" w:rsidRPr="00084DA6">
        <w:rPr>
          <w:rFonts w:asciiTheme="majorHAnsi" w:hAnsiTheme="majorHAnsi" w:cstheme="majorHAnsi"/>
        </w:rPr>
        <w:t>Povećanje u odnosu na isto razdoblje prethodne godine zbog povećanja cijena polica osiguranja.</w:t>
      </w:r>
    </w:p>
    <w:p w14:paraId="27D1CDD2" w14:textId="77777777" w:rsidR="00084DA6" w:rsidRPr="005A09E7" w:rsidRDefault="00084DA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054A9496" w14:textId="41AD50F2" w:rsidR="00A92415" w:rsidRPr="00084DA6" w:rsidRDefault="00A92415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 xml:space="preserve">Konto </w:t>
      </w:r>
      <w:r w:rsidR="001B06F6" w:rsidRPr="00084DA6">
        <w:rPr>
          <w:rFonts w:asciiTheme="majorHAnsi" w:hAnsiTheme="majorHAnsi" w:cstheme="majorHAnsi"/>
        </w:rPr>
        <w:t>3293</w:t>
      </w:r>
    </w:p>
    <w:p w14:paraId="31071E78" w14:textId="570F7D80" w:rsidR="001B06F6" w:rsidRPr="00084DA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 xml:space="preserve">Na reprezentaciju utrošen iznos od </w:t>
      </w:r>
      <w:r w:rsidR="00084DA6" w:rsidRPr="00084DA6">
        <w:rPr>
          <w:rFonts w:asciiTheme="majorHAnsi" w:hAnsiTheme="majorHAnsi" w:cstheme="majorHAnsi"/>
        </w:rPr>
        <w:t>1.818,89</w:t>
      </w:r>
      <w:r w:rsidRPr="00084DA6">
        <w:rPr>
          <w:rFonts w:asciiTheme="majorHAnsi" w:hAnsiTheme="majorHAnsi" w:cstheme="majorHAnsi"/>
        </w:rPr>
        <w:t xml:space="preserve"> kn</w:t>
      </w:r>
      <w:r w:rsidR="00084DA6" w:rsidRPr="00084DA6">
        <w:rPr>
          <w:rFonts w:asciiTheme="majorHAnsi" w:hAnsiTheme="majorHAnsi" w:cstheme="majorHAnsi"/>
        </w:rPr>
        <w:t>. Povećanje u odnosu na isto razdoblje prethodne godine zbog</w:t>
      </w:r>
      <w:r w:rsidR="00A907AF" w:rsidRPr="00084DA6">
        <w:rPr>
          <w:rFonts w:asciiTheme="majorHAnsi" w:hAnsiTheme="majorHAnsi" w:cstheme="majorHAnsi"/>
        </w:rPr>
        <w:t xml:space="preserve"> </w:t>
      </w:r>
      <w:r w:rsidRPr="00084DA6">
        <w:rPr>
          <w:rFonts w:asciiTheme="majorHAnsi" w:hAnsiTheme="majorHAnsi" w:cstheme="majorHAnsi"/>
        </w:rPr>
        <w:t>održavanje</w:t>
      </w:r>
      <w:r w:rsidR="00B05B06" w:rsidRPr="00084DA6">
        <w:rPr>
          <w:rFonts w:asciiTheme="majorHAnsi" w:hAnsiTheme="majorHAnsi" w:cstheme="majorHAnsi"/>
        </w:rPr>
        <w:t xml:space="preserve"> </w:t>
      </w:r>
      <w:r w:rsidR="00084DA6" w:rsidRPr="00084DA6">
        <w:rPr>
          <w:rFonts w:asciiTheme="majorHAnsi" w:hAnsiTheme="majorHAnsi" w:cstheme="majorHAnsi"/>
        </w:rPr>
        <w:t xml:space="preserve">kulturnih </w:t>
      </w:r>
      <w:r w:rsidR="00B05B06" w:rsidRPr="00084DA6">
        <w:rPr>
          <w:rFonts w:asciiTheme="majorHAnsi" w:hAnsiTheme="majorHAnsi" w:cstheme="majorHAnsi"/>
        </w:rPr>
        <w:t>manifestacij</w:t>
      </w:r>
      <w:r w:rsidR="00084DA6" w:rsidRPr="00084DA6">
        <w:rPr>
          <w:rFonts w:asciiTheme="majorHAnsi" w:hAnsiTheme="majorHAnsi" w:cstheme="majorHAnsi"/>
        </w:rPr>
        <w:t>a</w:t>
      </w:r>
      <w:r w:rsidRPr="00084DA6">
        <w:rPr>
          <w:rFonts w:asciiTheme="majorHAnsi" w:hAnsiTheme="majorHAnsi" w:cstheme="majorHAnsi"/>
        </w:rPr>
        <w:t xml:space="preserve"> Noć knjige</w:t>
      </w:r>
      <w:r w:rsidR="00084DA6" w:rsidRPr="00084DA6">
        <w:rPr>
          <w:rFonts w:asciiTheme="majorHAnsi" w:hAnsiTheme="majorHAnsi" w:cstheme="majorHAnsi"/>
        </w:rPr>
        <w:t xml:space="preserve"> i Mjesec hrvatske knjige te po prvi put proglašenja </w:t>
      </w:r>
      <w:proofErr w:type="spellStart"/>
      <w:r w:rsidR="00084DA6" w:rsidRPr="00084DA6">
        <w:rPr>
          <w:rFonts w:asciiTheme="majorHAnsi" w:hAnsiTheme="majorHAnsi" w:cstheme="majorHAnsi"/>
        </w:rPr>
        <w:t>Najčitatelja</w:t>
      </w:r>
      <w:proofErr w:type="spellEnd"/>
      <w:r w:rsidR="00084DA6" w:rsidRPr="00084DA6">
        <w:rPr>
          <w:rFonts w:asciiTheme="majorHAnsi" w:hAnsiTheme="majorHAnsi" w:cstheme="majorHAnsi"/>
        </w:rPr>
        <w:t xml:space="preserve"> knjižnice uz prigodnu nagradu.</w:t>
      </w:r>
    </w:p>
    <w:p w14:paraId="3D8D4AA9" w14:textId="707615E6" w:rsidR="001B06F6" w:rsidRPr="005A09E7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7D3316F5" w14:textId="4DB4C3DC" w:rsidR="001B06F6" w:rsidRPr="00084DA6" w:rsidRDefault="001B06F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 xml:space="preserve">Konto </w:t>
      </w:r>
      <w:r w:rsidR="00E8459A" w:rsidRPr="00084DA6">
        <w:rPr>
          <w:rFonts w:asciiTheme="majorHAnsi" w:hAnsiTheme="majorHAnsi" w:cstheme="majorHAnsi"/>
        </w:rPr>
        <w:t>3294</w:t>
      </w:r>
    </w:p>
    <w:p w14:paraId="2ACAAADC" w14:textId="19CFE65C" w:rsidR="00E8459A" w:rsidRPr="00084DA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>Na članarinu za Knjižničarsko društvo Krapinsko-zagorske županije utrošen iznos od 100,00 kn</w:t>
      </w:r>
      <w:r w:rsidR="001D0A8A" w:rsidRPr="00084DA6">
        <w:rPr>
          <w:rFonts w:asciiTheme="majorHAnsi" w:hAnsiTheme="majorHAnsi" w:cstheme="majorHAnsi"/>
        </w:rPr>
        <w:t>.</w:t>
      </w:r>
      <w:r w:rsidRPr="00084DA6">
        <w:rPr>
          <w:rFonts w:asciiTheme="majorHAnsi" w:hAnsiTheme="majorHAnsi" w:cstheme="majorHAnsi"/>
        </w:rPr>
        <w:t xml:space="preserve"> </w:t>
      </w:r>
    </w:p>
    <w:p w14:paraId="255D693D" w14:textId="6B3819D0" w:rsidR="00E8459A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624336DF" w14:textId="479D0205" w:rsidR="003B6FF9" w:rsidRDefault="003B6FF9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6D636111" w14:textId="77777777" w:rsidR="003B6FF9" w:rsidRPr="005A09E7" w:rsidRDefault="003B6FF9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5722251F" w14:textId="0A0D0375" w:rsidR="00E8459A" w:rsidRPr="00084DA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lastRenderedPageBreak/>
        <w:t>Konto 3295</w:t>
      </w:r>
    </w:p>
    <w:p w14:paraId="304A5800" w14:textId="5B284E48" w:rsidR="00E8459A" w:rsidRPr="00084DA6" w:rsidRDefault="00E8459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084DA6">
        <w:rPr>
          <w:rFonts w:asciiTheme="majorHAnsi" w:hAnsiTheme="majorHAnsi" w:cstheme="majorHAnsi"/>
        </w:rPr>
        <w:t>Na pristojbe (HRT</w:t>
      </w:r>
      <w:r w:rsidR="003B6FF9">
        <w:rPr>
          <w:rFonts w:asciiTheme="majorHAnsi" w:hAnsiTheme="majorHAnsi" w:cstheme="majorHAnsi"/>
        </w:rPr>
        <w:t xml:space="preserve"> </w:t>
      </w:r>
      <w:r w:rsidRPr="00084DA6">
        <w:rPr>
          <w:rFonts w:asciiTheme="majorHAnsi" w:hAnsiTheme="majorHAnsi" w:cstheme="majorHAnsi"/>
        </w:rPr>
        <w:t>-</w:t>
      </w:r>
      <w:r w:rsidR="003B6FF9">
        <w:rPr>
          <w:rFonts w:asciiTheme="majorHAnsi" w:hAnsiTheme="majorHAnsi" w:cstheme="majorHAnsi"/>
        </w:rPr>
        <w:t xml:space="preserve"> </w:t>
      </w:r>
      <w:proofErr w:type="spellStart"/>
      <w:r w:rsidRPr="00084DA6">
        <w:rPr>
          <w:rFonts w:asciiTheme="majorHAnsi" w:hAnsiTheme="majorHAnsi" w:cstheme="majorHAnsi"/>
        </w:rPr>
        <w:t>rtv</w:t>
      </w:r>
      <w:proofErr w:type="spellEnd"/>
      <w:r w:rsidRPr="00084DA6">
        <w:rPr>
          <w:rFonts w:asciiTheme="majorHAnsi" w:hAnsiTheme="majorHAnsi" w:cstheme="majorHAnsi"/>
        </w:rPr>
        <w:t xml:space="preserve"> pristojba) utrošen iznos od </w:t>
      </w:r>
      <w:r w:rsidR="00084DA6" w:rsidRPr="00084DA6">
        <w:rPr>
          <w:rFonts w:asciiTheme="majorHAnsi" w:hAnsiTheme="majorHAnsi" w:cstheme="majorHAnsi"/>
        </w:rPr>
        <w:t>960</w:t>
      </w:r>
      <w:r w:rsidRPr="00084DA6">
        <w:rPr>
          <w:rFonts w:asciiTheme="majorHAnsi" w:hAnsiTheme="majorHAnsi" w:cstheme="majorHAnsi"/>
        </w:rPr>
        <w:t xml:space="preserve">,00 kn, </w:t>
      </w:r>
      <w:r w:rsidR="005A285C" w:rsidRPr="00084DA6">
        <w:rPr>
          <w:rFonts w:asciiTheme="majorHAnsi" w:hAnsiTheme="majorHAnsi" w:cstheme="majorHAnsi"/>
        </w:rPr>
        <w:t xml:space="preserve">umanjenje </w:t>
      </w:r>
      <w:r w:rsidRPr="00084DA6">
        <w:rPr>
          <w:rFonts w:asciiTheme="majorHAnsi" w:hAnsiTheme="majorHAnsi" w:cstheme="majorHAnsi"/>
        </w:rPr>
        <w:t xml:space="preserve">u odnosu na isto razdoblje prethodne godine </w:t>
      </w:r>
      <w:r w:rsidR="00BB1E36" w:rsidRPr="00084DA6">
        <w:rPr>
          <w:rFonts w:asciiTheme="majorHAnsi" w:hAnsiTheme="majorHAnsi" w:cstheme="majorHAnsi"/>
        </w:rPr>
        <w:t>jer se nisu održavale izobrazbe za održivu uporabu pesticida za koje se plaćaju iskaznice</w:t>
      </w:r>
      <w:r w:rsidR="001D0A8A" w:rsidRPr="00084DA6">
        <w:rPr>
          <w:rFonts w:asciiTheme="majorHAnsi" w:hAnsiTheme="majorHAnsi" w:cstheme="majorHAnsi"/>
        </w:rPr>
        <w:t>.</w:t>
      </w:r>
      <w:r w:rsidR="00BB1E36" w:rsidRPr="00084DA6">
        <w:rPr>
          <w:rFonts w:asciiTheme="majorHAnsi" w:hAnsiTheme="majorHAnsi" w:cstheme="majorHAnsi"/>
        </w:rPr>
        <w:t xml:space="preserve"> </w:t>
      </w:r>
    </w:p>
    <w:p w14:paraId="5F3FE78C" w14:textId="51F631B4" w:rsidR="008E3ACF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6CDDB79B" w14:textId="303F20F9" w:rsidR="00084DA6" w:rsidRPr="002D166A" w:rsidRDefault="00084DA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Konto 3299</w:t>
      </w:r>
    </w:p>
    <w:p w14:paraId="00E0BA6A" w14:textId="59155D1A" w:rsidR="00084DA6" w:rsidRPr="002D166A" w:rsidRDefault="00084DA6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 xml:space="preserve">Na ostale nespomenute rashode poslovanja utrošeno je 487,50 kn, a odnosi se na </w:t>
      </w:r>
      <w:r w:rsidR="002D166A" w:rsidRPr="002D166A">
        <w:rPr>
          <w:rFonts w:asciiTheme="majorHAnsi" w:hAnsiTheme="majorHAnsi" w:cstheme="majorHAnsi"/>
        </w:rPr>
        <w:t>F</w:t>
      </w:r>
      <w:r w:rsidR="002D166A">
        <w:rPr>
          <w:rFonts w:asciiTheme="majorHAnsi" w:hAnsiTheme="majorHAnsi" w:cstheme="majorHAnsi"/>
        </w:rPr>
        <w:t>INA</w:t>
      </w:r>
      <w:r w:rsidR="002D166A" w:rsidRPr="002D166A">
        <w:rPr>
          <w:rFonts w:asciiTheme="majorHAnsi" w:hAnsiTheme="majorHAnsi" w:cstheme="majorHAnsi"/>
        </w:rPr>
        <w:t xml:space="preserve"> certifikat za e-poreznu, e-račun,…</w:t>
      </w:r>
    </w:p>
    <w:p w14:paraId="2CA62A47" w14:textId="77777777" w:rsidR="002D166A" w:rsidRDefault="002D166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</w:p>
    <w:p w14:paraId="4E55C888" w14:textId="73CA22CE" w:rsidR="008E3ACF" w:rsidRPr="002D166A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 xml:space="preserve">Konto 3431 </w:t>
      </w:r>
    </w:p>
    <w:p w14:paraId="10E97830" w14:textId="2BD9CB95" w:rsidR="008E3ACF" w:rsidRPr="002D166A" w:rsidRDefault="008E3ACF" w:rsidP="008E3ACF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 xml:space="preserve">Na bankarske usluge i usluge platnog prometa utrošeno je </w:t>
      </w:r>
      <w:r w:rsidR="002D166A" w:rsidRPr="002D166A">
        <w:rPr>
          <w:rFonts w:asciiTheme="majorHAnsi" w:hAnsiTheme="majorHAnsi" w:cstheme="majorHAnsi"/>
        </w:rPr>
        <w:t>2.513,43</w:t>
      </w:r>
      <w:r w:rsidRPr="002D166A">
        <w:rPr>
          <w:rFonts w:asciiTheme="majorHAnsi" w:hAnsiTheme="majorHAnsi" w:cstheme="majorHAnsi"/>
        </w:rPr>
        <w:t xml:space="preserve"> kn</w:t>
      </w:r>
      <w:r w:rsidR="00E83695">
        <w:rPr>
          <w:rFonts w:asciiTheme="majorHAnsi" w:hAnsiTheme="majorHAnsi" w:cstheme="majorHAnsi"/>
        </w:rPr>
        <w:t>, što je povećanje u odnosu na prethodnu godinu zbog povećanih cijena bankarskih usluga.</w:t>
      </w:r>
    </w:p>
    <w:p w14:paraId="072B013C" w14:textId="600D44C8" w:rsidR="008E3ACF" w:rsidRDefault="008E3ACF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  <w:color w:val="FF0000"/>
        </w:rPr>
      </w:pPr>
    </w:p>
    <w:p w14:paraId="78148A51" w14:textId="72781F2E" w:rsidR="002D166A" w:rsidRPr="002D166A" w:rsidRDefault="002D166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Konto 4221</w:t>
      </w:r>
    </w:p>
    <w:p w14:paraId="6C35CFF7" w14:textId="41888ADF" w:rsidR="002D166A" w:rsidRPr="002D166A" w:rsidRDefault="002D166A" w:rsidP="002D166A">
      <w:pPr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 xml:space="preserve">Nabava uredskog namještaja – 5 </w:t>
      </w:r>
      <w:r w:rsidR="00C2205B">
        <w:rPr>
          <w:rFonts w:asciiTheme="majorHAnsi" w:hAnsiTheme="majorHAnsi" w:cstheme="majorHAnsi"/>
        </w:rPr>
        <w:t>regala</w:t>
      </w:r>
      <w:r w:rsidRPr="002D166A">
        <w:rPr>
          <w:rFonts w:asciiTheme="majorHAnsi" w:hAnsiTheme="majorHAnsi" w:cstheme="majorHAnsi"/>
        </w:rPr>
        <w:t xml:space="preserve"> za arhiv u iznosu od 15.658,99 kn</w:t>
      </w:r>
      <w:r w:rsidR="00E83695">
        <w:rPr>
          <w:rFonts w:asciiTheme="majorHAnsi" w:hAnsiTheme="majorHAnsi" w:cstheme="majorHAnsi"/>
        </w:rPr>
        <w:t>, što je povećanje u odnosu na prethodno razdoblje zbog potrebne opreme u novom prostoru.</w:t>
      </w:r>
    </w:p>
    <w:p w14:paraId="055120B9" w14:textId="67782998" w:rsidR="002D166A" w:rsidRPr="002D166A" w:rsidRDefault="002D166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</w:p>
    <w:p w14:paraId="07E09798" w14:textId="5E0DD52A" w:rsidR="002D166A" w:rsidRPr="002D166A" w:rsidRDefault="002D166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Konto 4227</w:t>
      </w:r>
    </w:p>
    <w:p w14:paraId="53B78F16" w14:textId="45BFFB92" w:rsidR="002D166A" w:rsidRPr="002D166A" w:rsidRDefault="002D166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Nabava opreme za ostale namjene (mikrovalna pećnica) u iznosu od 849,00 kn.</w:t>
      </w:r>
    </w:p>
    <w:p w14:paraId="00BFFB03" w14:textId="77777777" w:rsidR="002D166A" w:rsidRPr="002D166A" w:rsidRDefault="002D166A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</w:p>
    <w:p w14:paraId="508041C4" w14:textId="39F8F07D" w:rsidR="008E3ACF" w:rsidRPr="002D166A" w:rsidRDefault="007E5295" w:rsidP="00A92415">
      <w:pPr>
        <w:pStyle w:val="StandardWeb"/>
        <w:shd w:val="clear" w:color="auto" w:fill="FFFFFF"/>
        <w:spacing w:before="0" w:beforeAutospacing="0" w:after="90" w:afterAutospacing="0"/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Konto 4241</w:t>
      </w:r>
    </w:p>
    <w:p w14:paraId="1D4B5A29" w14:textId="455CCC24" w:rsidR="0025730D" w:rsidRPr="002D166A" w:rsidRDefault="0025730D" w:rsidP="0025730D">
      <w:pPr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 xml:space="preserve">Utrošena sredstva za nabavu knjižne građe za Knjižnicu iznose </w:t>
      </w:r>
      <w:r w:rsidR="002D166A" w:rsidRPr="002D166A">
        <w:rPr>
          <w:rFonts w:asciiTheme="majorHAnsi" w:hAnsiTheme="majorHAnsi" w:cstheme="majorHAnsi"/>
        </w:rPr>
        <w:t>37.478</w:t>
      </w:r>
      <w:r w:rsidRPr="002D166A">
        <w:rPr>
          <w:rFonts w:asciiTheme="majorHAnsi" w:hAnsiTheme="majorHAnsi" w:cstheme="majorHAnsi"/>
        </w:rPr>
        <w:t xml:space="preserve"> kuna, a odnosi se na nabavu knjižne građe sredstvima od Ministarstva kulture u iznosu od </w:t>
      </w:r>
      <w:r w:rsidR="002D166A" w:rsidRPr="002D166A">
        <w:rPr>
          <w:rFonts w:asciiTheme="majorHAnsi" w:hAnsiTheme="majorHAnsi" w:cstheme="majorHAnsi"/>
        </w:rPr>
        <w:t>20.000,00</w:t>
      </w:r>
      <w:r w:rsidRPr="002D166A">
        <w:rPr>
          <w:rFonts w:asciiTheme="majorHAnsi" w:hAnsiTheme="majorHAnsi" w:cstheme="majorHAnsi"/>
        </w:rPr>
        <w:t xml:space="preserve"> kn, </w:t>
      </w:r>
      <w:r w:rsidR="002D166A" w:rsidRPr="002D166A">
        <w:rPr>
          <w:rFonts w:asciiTheme="majorHAnsi" w:hAnsiTheme="majorHAnsi" w:cstheme="majorHAnsi"/>
        </w:rPr>
        <w:t xml:space="preserve">Krapinsko-zagorske županije u iznosu od 5.000,00 kn, </w:t>
      </w:r>
      <w:r w:rsidRPr="002D166A">
        <w:rPr>
          <w:rFonts w:asciiTheme="majorHAnsi" w:hAnsiTheme="majorHAnsi" w:cstheme="majorHAnsi"/>
        </w:rPr>
        <w:t xml:space="preserve">Grada Donja Stubica </w:t>
      </w:r>
      <w:r w:rsidR="002D166A" w:rsidRPr="002D166A">
        <w:rPr>
          <w:rFonts w:asciiTheme="majorHAnsi" w:hAnsiTheme="majorHAnsi" w:cstheme="majorHAnsi"/>
        </w:rPr>
        <w:t>10.000,00</w:t>
      </w:r>
      <w:r w:rsidRPr="002D166A">
        <w:rPr>
          <w:rFonts w:asciiTheme="majorHAnsi" w:hAnsiTheme="majorHAnsi" w:cstheme="majorHAnsi"/>
        </w:rPr>
        <w:t xml:space="preserve"> kn, od članarine knjižnice </w:t>
      </w:r>
      <w:r w:rsidR="002D166A" w:rsidRPr="002D166A">
        <w:rPr>
          <w:rFonts w:asciiTheme="majorHAnsi" w:hAnsiTheme="majorHAnsi" w:cstheme="majorHAnsi"/>
        </w:rPr>
        <w:t>2.000</w:t>
      </w:r>
      <w:r w:rsidRPr="002D166A">
        <w:rPr>
          <w:rFonts w:asciiTheme="majorHAnsi" w:hAnsiTheme="majorHAnsi" w:cstheme="majorHAnsi"/>
        </w:rPr>
        <w:t xml:space="preserve">,00 kn, i donacije knjiga izdavača u iznosu od </w:t>
      </w:r>
      <w:r w:rsidR="002D166A" w:rsidRPr="002D166A">
        <w:rPr>
          <w:rFonts w:asciiTheme="majorHAnsi" w:hAnsiTheme="majorHAnsi" w:cstheme="majorHAnsi"/>
        </w:rPr>
        <w:t>478</w:t>
      </w:r>
      <w:r w:rsidRPr="002D166A">
        <w:rPr>
          <w:rFonts w:asciiTheme="majorHAnsi" w:hAnsiTheme="majorHAnsi" w:cstheme="majorHAnsi"/>
        </w:rPr>
        <w:t>,00 kn.</w:t>
      </w:r>
      <w:r w:rsidR="00E83695">
        <w:rPr>
          <w:rFonts w:asciiTheme="majorHAnsi" w:hAnsiTheme="majorHAnsi" w:cstheme="majorHAnsi"/>
        </w:rPr>
        <w:t xml:space="preserve"> Umanjenje u odnosu na prethodnu godinu zbog manjeg broja donacija knjiga.</w:t>
      </w:r>
    </w:p>
    <w:p w14:paraId="6ECEA6FE" w14:textId="1CE67045" w:rsidR="0025730D" w:rsidRPr="005A09E7" w:rsidRDefault="0025730D" w:rsidP="0025730D">
      <w:pPr>
        <w:jc w:val="both"/>
        <w:rPr>
          <w:rFonts w:asciiTheme="majorHAnsi" w:hAnsiTheme="majorHAnsi" w:cstheme="majorHAnsi"/>
          <w:color w:val="FF0000"/>
        </w:rPr>
      </w:pPr>
    </w:p>
    <w:p w14:paraId="4F6DC901" w14:textId="0A81ECBC" w:rsidR="0025730D" w:rsidRPr="002D166A" w:rsidRDefault="0025730D" w:rsidP="0025730D">
      <w:pPr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Konto 42</w:t>
      </w:r>
      <w:r w:rsidR="002D166A" w:rsidRPr="002D166A">
        <w:rPr>
          <w:rFonts w:asciiTheme="majorHAnsi" w:hAnsiTheme="majorHAnsi" w:cstheme="majorHAnsi"/>
        </w:rPr>
        <w:t>62</w:t>
      </w:r>
    </w:p>
    <w:p w14:paraId="687E7F45" w14:textId="153E9106" w:rsidR="00BD5424" w:rsidRDefault="002D166A" w:rsidP="0025730D">
      <w:pPr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 xml:space="preserve">Na ulaganje u računalne programe utrošeno je 5.750,00 kn, a odnosi se na module programa </w:t>
      </w:r>
      <w:proofErr w:type="spellStart"/>
      <w:r w:rsidRPr="002D166A">
        <w:rPr>
          <w:rFonts w:asciiTheme="majorHAnsi" w:hAnsiTheme="majorHAnsi" w:cstheme="majorHAnsi"/>
        </w:rPr>
        <w:t>Synesis</w:t>
      </w:r>
      <w:proofErr w:type="spellEnd"/>
      <w:r w:rsidRPr="002D166A">
        <w:rPr>
          <w:rFonts w:asciiTheme="majorHAnsi" w:hAnsiTheme="majorHAnsi" w:cstheme="majorHAnsi"/>
        </w:rPr>
        <w:t xml:space="preserve"> za pripremu EURA u iznosu od 875,00 kn te programa Digitalna arhiva zbog prilagodne novoj Uredbi o uredskom poslovanju u iznosu od 4.875,00 kn.</w:t>
      </w:r>
    </w:p>
    <w:p w14:paraId="1C4E47C8" w14:textId="3450120C" w:rsidR="007E3E96" w:rsidRDefault="007E3E96" w:rsidP="0025730D">
      <w:pPr>
        <w:jc w:val="both"/>
        <w:rPr>
          <w:rFonts w:asciiTheme="majorHAnsi" w:hAnsiTheme="majorHAnsi" w:cstheme="majorHAnsi"/>
        </w:rPr>
      </w:pPr>
    </w:p>
    <w:p w14:paraId="7ED133CB" w14:textId="77777777" w:rsidR="003B6FF9" w:rsidRDefault="003B6FF9" w:rsidP="0025730D">
      <w:pPr>
        <w:jc w:val="both"/>
        <w:rPr>
          <w:rFonts w:asciiTheme="majorHAnsi" w:hAnsiTheme="majorHAnsi" w:cstheme="majorHAnsi"/>
        </w:rPr>
      </w:pPr>
    </w:p>
    <w:p w14:paraId="58D88FED" w14:textId="4915336D" w:rsidR="007E3E96" w:rsidRPr="007E3E96" w:rsidRDefault="007E3E96" w:rsidP="007E3E96">
      <w:pPr>
        <w:jc w:val="both"/>
        <w:rPr>
          <w:rFonts w:asciiTheme="majorHAnsi" w:hAnsiTheme="majorHAnsi" w:cstheme="majorHAnsi"/>
        </w:rPr>
      </w:pPr>
      <w:bookmarkStart w:id="2" w:name="_Hlk125978795"/>
      <w:r w:rsidRPr="007E3E96">
        <w:rPr>
          <w:rFonts w:asciiTheme="majorHAnsi" w:hAnsiTheme="majorHAnsi" w:cstheme="majorHAnsi"/>
        </w:rPr>
        <w:t>Ukupni prihodi poslovanja za 2022. godinu iznose 651.750,59 kuna, a ukupni rashodi iznose 615.029,00 kuna te ukupan višak prihoda iznosi 36.721,59 kuna.</w:t>
      </w:r>
    </w:p>
    <w:p w14:paraId="07164B65" w14:textId="77777777" w:rsidR="007E3E96" w:rsidRPr="005A09E7" w:rsidRDefault="007E3E96" w:rsidP="007E3E96">
      <w:pPr>
        <w:jc w:val="both"/>
        <w:rPr>
          <w:rFonts w:asciiTheme="majorHAnsi" w:hAnsiTheme="majorHAnsi" w:cstheme="majorHAnsi"/>
          <w:color w:val="FF0000"/>
        </w:rPr>
      </w:pPr>
    </w:p>
    <w:p w14:paraId="39925C8A" w14:textId="77777777" w:rsidR="002845A2" w:rsidRPr="00C227FD" w:rsidRDefault="002845A2" w:rsidP="002845A2">
      <w:pPr>
        <w:jc w:val="both"/>
        <w:rPr>
          <w:rFonts w:asciiTheme="majorHAnsi" w:hAnsiTheme="majorHAnsi" w:cstheme="majorHAnsi"/>
        </w:rPr>
      </w:pPr>
      <w:bookmarkStart w:id="3" w:name="_Hlk125534292"/>
      <w:r w:rsidRPr="00C227FD">
        <w:rPr>
          <w:rFonts w:asciiTheme="majorHAnsi" w:hAnsiTheme="majorHAnsi" w:cstheme="majorHAnsi"/>
        </w:rPr>
        <w:t>Višak prihoda iz prethodnih godina u iznosu od 43.628,87 kn u cijelosti je utrošen na rashode u 2022. godini.</w:t>
      </w:r>
    </w:p>
    <w:bookmarkEnd w:id="2"/>
    <w:bookmarkEnd w:id="3"/>
    <w:p w14:paraId="2C6B5C63" w14:textId="77777777" w:rsidR="00DC3310" w:rsidRPr="005A09E7" w:rsidRDefault="00DC3310" w:rsidP="00DC3310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6ACF5C5A" w14:textId="77777777" w:rsidR="0064235B" w:rsidRPr="005A09E7" w:rsidRDefault="0064235B" w:rsidP="0064235B">
      <w:pPr>
        <w:jc w:val="both"/>
        <w:rPr>
          <w:rFonts w:asciiTheme="majorHAnsi" w:hAnsiTheme="majorHAnsi" w:cstheme="majorHAnsi"/>
          <w:b/>
          <w:i/>
        </w:rPr>
      </w:pPr>
      <w:r w:rsidRPr="005A09E7">
        <w:rPr>
          <w:rFonts w:asciiTheme="majorHAnsi" w:hAnsiTheme="majorHAnsi" w:cstheme="majorHAnsi"/>
          <w:color w:val="FF0000"/>
        </w:rPr>
        <w:br w:type="column"/>
      </w:r>
      <w:r w:rsidRPr="005A09E7">
        <w:rPr>
          <w:rFonts w:asciiTheme="majorHAnsi" w:hAnsiTheme="majorHAnsi" w:cstheme="majorHAnsi"/>
          <w:b/>
          <w:i/>
        </w:rPr>
        <w:lastRenderedPageBreak/>
        <w:t>Bilješke uz bilancu</w:t>
      </w:r>
    </w:p>
    <w:p w14:paraId="3016CBFA" w14:textId="77777777" w:rsidR="0064235B" w:rsidRPr="005A09E7" w:rsidRDefault="0064235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394B6E97" w14:textId="0221E2C9" w:rsidR="00403BBE" w:rsidRPr="00087208" w:rsidRDefault="00403BBE" w:rsidP="0064235B">
      <w:pPr>
        <w:jc w:val="both"/>
        <w:rPr>
          <w:rFonts w:asciiTheme="majorHAnsi" w:hAnsiTheme="majorHAnsi" w:cstheme="majorHAnsi"/>
        </w:rPr>
      </w:pPr>
      <w:r w:rsidRPr="00087208">
        <w:rPr>
          <w:rFonts w:asciiTheme="majorHAnsi" w:hAnsiTheme="majorHAnsi" w:cstheme="majorHAnsi"/>
        </w:rPr>
        <w:t>Postrojenja i oprema</w:t>
      </w:r>
      <w:r w:rsidR="00DF271B">
        <w:rPr>
          <w:rFonts w:asciiTheme="majorHAnsi" w:hAnsiTheme="majorHAnsi" w:cstheme="majorHAnsi"/>
        </w:rPr>
        <w:t xml:space="preserve"> -</w:t>
      </w:r>
      <w:r w:rsidR="00450830">
        <w:rPr>
          <w:rFonts w:asciiTheme="majorHAnsi" w:hAnsiTheme="majorHAnsi" w:cstheme="majorHAnsi"/>
        </w:rPr>
        <w:t xml:space="preserve"> 022</w:t>
      </w:r>
    </w:p>
    <w:p w14:paraId="0A55C20C" w14:textId="1711A586" w:rsidR="00403BBE" w:rsidRPr="00087208" w:rsidRDefault="00450830" w:rsidP="0064235B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</w:t>
      </w:r>
      <w:r w:rsidR="00403BBE" w:rsidRPr="00087208">
        <w:rPr>
          <w:rFonts w:asciiTheme="majorHAnsi" w:hAnsiTheme="majorHAnsi" w:cstheme="majorHAnsi"/>
        </w:rPr>
        <w:t xml:space="preserve">rijednost postrojenja i opreme iznosi </w:t>
      </w:r>
      <w:r>
        <w:rPr>
          <w:rFonts w:asciiTheme="majorHAnsi" w:hAnsiTheme="majorHAnsi" w:cstheme="majorHAnsi"/>
        </w:rPr>
        <w:t>508.110,94</w:t>
      </w:r>
      <w:r w:rsidR="00403BBE" w:rsidRPr="00087208">
        <w:rPr>
          <w:rFonts w:asciiTheme="majorHAnsi" w:hAnsiTheme="majorHAnsi" w:cstheme="majorHAnsi"/>
        </w:rPr>
        <w:t xml:space="preserve"> kn, što je umanjenje u odnosu </w:t>
      </w:r>
      <w:r w:rsidR="00087208">
        <w:rPr>
          <w:rFonts w:asciiTheme="majorHAnsi" w:hAnsiTheme="majorHAnsi" w:cstheme="majorHAnsi"/>
        </w:rPr>
        <w:t>na početno stanje</w:t>
      </w:r>
      <w:r w:rsidR="00403BBE" w:rsidRPr="00087208">
        <w:rPr>
          <w:rFonts w:asciiTheme="majorHAnsi" w:hAnsiTheme="majorHAnsi" w:cstheme="majorHAnsi"/>
        </w:rPr>
        <w:t xml:space="preserve"> zbog rashodovanja i </w:t>
      </w:r>
      <w:proofErr w:type="spellStart"/>
      <w:r w:rsidR="00403BBE" w:rsidRPr="00087208">
        <w:rPr>
          <w:rFonts w:asciiTheme="majorHAnsi" w:hAnsiTheme="majorHAnsi" w:cstheme="majorHAnsi"/>
        </w:rPr>
        <w:t>isknjiženja</w:t>
      </w:r>
      <w:proofErr w:type="spellEnd"/>
      <w:r w:rsidR="00403BBE" w:rsidRPr="00087208">
        <w:rPr>
          <w:rFonts w:asciiTheme="majorHAnsi" w:hAnsiTheme="majorHAnsi" w:cstheme="majorHAnsi"/>
        </w:rPr>
        <w:t xml:space="preserve"> imovine koja se </w:t>
      </w:r>
      <w:r w:rsidR="00C2205B">
        <w:rPr>
          <w:rFonts w:asciiTheme="majorHAnsi" w:hAnsiTheme="majorHAnsi" w:cstheme="majorHAnsi"/>
        </w:rPr>
        <w:t xml:space="preserve">zbog starosti </w:t>
      </w:r>
      <w:r w:rsidR="00403BBE" w:rsidRPr="00087208">
        <w:rPr>
          <w:rFonts w:asciiTheme="majorHAnsi" w:hAnsiTheme="majorHAnsi" w:cstheme="majorHAnsi"/>
        </w:rPr>
        <w:t>nije mogla preseliti na novu lokaciju.</w:t>
      </w:r>
      <w:r>
        <w:rPr>
          <w:rFonts w:asciiTheme="majorHAnsi" w:hAnsiTheme="majorHAnsi" w:cstheme="majorHAnsi"/>
        </w:rPr>
        <w:t xml:space="preserve"> U 2022. godini nabavljena je nova oprema u vrijednosti od 16.507,99 kn, a isknjižena je oprema u vrijednosti od 94.032,14 kn.</w:t>
      </w:r>
    </w:p>
    <w:p w14:paraId="63986805" w14:textId="77777777" w:rsidR="00403BBE" w:rsidRDefault="00403BBE" w:rsidP="0064235B">
      <w:pPr>
        <w:jc w:val="both"/>
        <w:rPr>
          <w:rFonts w:asciiTheme="majorHAnsi" w:hAnsiTheme="majorHAnsi" w:cstheme="majorHAnsi"/>
          <w:color w:val="FF0000"/>
        </w:rPr>
      </w:pPr>
    </w:p>
    <w:p w14:paraId="39193C39" w14:textId="6E15BA98" w:rsidR="00087208" w:rsidRPr="00450830" w:rsidRDefault="00087208" w:rsidP="0064235B">
      <w:pPr>
        <w:jc w:val="both"/>
        <w:rPr>
          <w:rFonts w:asciiTheme="majorHAnsi" w:hAnsiTheme="majorHAnsi" w:cstheme="majorHAnsi"/>
        </w:rPr>
      </w:pPr>
      <w:r w:rsidRPr="00450830">
        <w:rPr>
          <w:rFonts w:asciiTheme="majorHAnsi" w:hAnsiTheme="majorHAnsi" w:cstheme="majorHAnsi"/>
        </w:rPr>
        <w:t>Knjižna građa</w:t>
      </w:r>
      <w:r w:rsidR="00DF271B">
        <w:rPr>
          <w:rFonts w:asciiTheme="majorHAnsi" w:hAnsiTheme="majorHAnsi" w:cstheme="majorHAnsi"/>
        </w:rPr>
        <w:t xml:space="preserve"> -</w:t>
      </w:r>
      <w:r w:rsidR="00450830">
        <w:rPr>
          <w:rFonts w:asciiTheme="majorHAnsi" w:hAnsiTheme="majorHAnsi" w:cstheme="majorHAnsi"/>
        </w:rPr>
        <w:t xml:space="preserve"> 024</w:t>
      </w:r>
    </w:p>
    <w:p w14:paraId="5F5AF3B7" w14:textId="26248AF6" w:rsidR="0064235B" w:rsidRPr="00450830" w:rsidRDefault="00087208" w:rsidP="0064235B">
      <w:pPr>
        <w:jc w:val="both"/>
        <w:rPr>
          <w:rFonts w:asciiTheme="majorHAnsi" w:hAnsiTheme="majorHAnsi" w:cstheme="majorHAnsi"/>
        </w:rPr>
      </w:pPr>
      <w:r w:rsidRPr="00450830">
        <w:rPr>
          <w:rFonts w:asciiTheme="majorHAnsi" w:hAnsiTheme="majorHAnsi" w:cstheme="majorHAnsi"/>
        </w:rPr>
        <w:t>V</w:t>
      </w:r>
      <w:r w:rsidR="0064235B" w:rsidRPr="00450830">
        <w:rPr>
          <w:rFonts w:asciiTheme="majorHAnsi" w:hAnsiTheme="majorHAnsi" w:cstheme="majorHAnsi"/>
        </w:rPr>
        <w:t xml:space="preserve">rijednost knjižne građe u odnosu na prethodnu godinu povećana je u iznosu od </w:t>
      </w:r>
      <w:r w:rsidRPr="00450830">
        <w:rPr>
          <w:rFonts w:asciiTheme="majorHAnsi" w:hAnsiTheme="majorHAnsi" w:cstheme="majorHAnsi"/>
        </w:rPr>
        <w:t>118.434,88</w:t>
      </w:r>
      <w:r w:rsidR="0064235B" w:rsidRPr="00450830">
        <w:rPr>
          <w:rFonts w:asciiTheme="majorHAnsi" w:hAnsiTheme="majorHAnsi" w:cstheme="majorHAnsi"/>
        </w:rPr>
        <w:t xml:space="preserve"> kn, a nabavljena je sredstvima Ministarstva kulture 20.000,00 kn, Krapinsko-zagorske županije 5.000,00 kn, Grada Donja Stubica 10.000,00 kn, članarinom knjižnice </w:t>
      </w:r>
      <w:r w:rsidRPr="00450830">
        <w:rPr>
          <w:rFonts w:asciiTheme="majorHAnsi" w:hAnsiTheme="majorHAnsi" w:cstheme="majorHAnsi"/>
        </w:rPr>
        <w:t>2</w:t>
      </w:r>
      <w:r w:rsidR="0064235B" w:rsidRPr="00450830">
        <w:rPr>
          <w:rFonts w:asciiTheme="majorHAnsi" w:hAnsiTheme="majorHAnsi" w:cstheme="majorHAnsi"/>
        </w:rPr>
        <w:t>.000,00 kn, poklonom knjiga članova knjižnice ili izdavača u iznosu od 4</w:t>
      </w:r>
      <w:r w:rsidRPr="00450830">
        <w:rPr>
          <w:rFonts w:asciiTheme="majorHAnsi" w:hAnsiTheme="majorHAnsi" w:cstheme="majorHAnsi"/>
        </w:rPr>
        <w:t>7</w:t>
      </w:r>
      <w:r w:rsidR="0064235B" w:rsidRPr="00450830">
        <w:rPr>
          <w:rFonts w:asciiTheme="majorHAnsi" w:hAnsiTheme="majorHAnsi" w:cstheme="majorHAnsi"/>
        </w:rPr>
        <w:t xml:space="preserve">8,00 kn, te otkupom knjiga Ministarstva kulture u iznosu od </w:t>
      </w:r>
      <w:r w:rsidRPr="00450830">
        <w:rPr>
          <w:rFonts w:asciiTheme="majorHAnsi" w:hAnsiTheme="majorHAnsi" w:cstheme="majorHAnsi"/>
        </w:rPr>
        <w:t>80.956,88</w:t>
      </w:r>
      <w:r w:rsidR="0064235B" w:rsidRPr="00450830">
        <w:rPr>
          <w:rFonts w:asciiTheme="majorHAnsi" w:hAnsiTheme="majorHAnsi" w:cstheme="majorHAnsi"/>
        </w:rPr>
        <w:t xml:space="preserve"> kn. </w:t>
      </w:r>
    </w:p>
    <w:p w14:paraId="3F449051" w14:textId="777B197B" w:rsidR="0064235B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3D034429" w14:textId="36150FC4" w:rsidR="00450830" w:rsidRPr="00450830" w:rsidRDefault="00450830" w:rsidP="0064235B">
      <w:pPr>
        <w:jc w:val="both"/>
        <w:rPr>
          <w:rFonts w:asciiTheme="majorHAnsi" w:hAnsiTheme="majorHAnsi" w:cstheme="majorHAnsi"/>
        </w:rPr>
      </w:pPr>
      <w:r w:rsidRPr="00450830">
        <w:rPr>
          <w:rFonts w:asciiTheme="majorHAnsi" w:hAnsiTheme="majorHAnsi" w:cstheme="majorHAnsi"/>
        </w:rPr>
        <w:t>Ulaganje u računalne programe</w:t>
      </w:r>
      <w:r w:rsidR="00DF271B">
        <w:rPr>
          <w:rFonts w:asciiTheme="majorHAnsi" w:hAnsiTheme="majorHAnsi" w:cstheme="majorHAnsi"/>
        </w:rPr>
        <w:t xml:space="preserve"> -</w:t>
      </w:r>
      <w:r w:rsidRPr="00450830">
        <w:rPr>
          <w:rFonts w:asciiTheme="majorHAnsi" w:hAnsiTheme="majorHAnsi" w:cstheme="majorHAnsi"/>
        </w:rPr>
        <w:t xml:space="preserve"> 026</w:t>
      </w:r>
    </w:p>
    <w:p w14:paraId="789887E6" w14:textId="1FCC562F" w:rsidR="00450830" w:rsidRPr="002D166A" w:rsidRDefault="00450830" w:rsidP="00450830">
      <w:pPr>
        <w:jc w:val="both"/>
        <w:rPr>
          <w:rFonts w:asciiTheme="majorHAnsi" w:hAnsiTheme="majorHAnsi" w:cstheme="majorHAnsi"/>
        </w:rPr>
      </w:pPr>
      <w:bookmarkStart w:id="4" w:name="_Hlk125534227"/>
      <w:r>
        <w:rPr>
          <w:rFonts w:asciiTheme="majorHAnsi" w:hAnsiTheme="majorHAnsi" w:cstheme="majorHAnsi"/>
        </w:rPr>
        <w:t>Vrijednost</w:t>
      </w:r>
      <w:r w:rsidRPr="002D166A">
        <w:rPr>
          <w:rFonts w:asciiTheme="majorHAnsi" w:hAnsiTheme="majorHAnsi" w:cstheme="majorHAnsi"/>
        </w:rPr>
        <w:t xml:space="preserve"> ulaganj</w:t>
      </w:r>
      <w:r>
        <w:rPr>
          <w:rFonts w:asciiTheme="majorHAnsi" w:hAnsiTheme="majorHAnsi" w:cstheme="majorHAnsi"/>
        </w:rPr>
        <w:t>a</w:t>
      </w:r>
      <w:r w:rsidRPr="002D166A">
        <w:rPr>
          <w:rFonts w:asciiTheme="majorHAnsi" w:hAnsiTheme="majorHAnsi" w:cstheme="majorHAnsi"/>
        </w:rPr>
        <w:t xml:space="preserve"> u računalne programe </w:t>
      </w:r>
      <w:r>
        <w:rPr>
          <w:rFonts w:asciiTheme="majorHAnsi" w:hAnsiTheme="majorHAnsi" w:cstheme="majorHAnsi"/>
        </w:rPr>
        <w:t>povećana je u iznosu</w:t>
      </w:r>
      <w:r w:rsidRPr="002D166A">
        <w:rPr>
          <w:rFonts w:asciiTheme="majorHAnsi" w:hAnsiTheme="majorHAnsi" w:cstheme="majorHAnsi"/>
        </w:rPr>
        <w:t xml:space="preserve"> 5.750,00 kn</w:t>
      </w:r>
      <w:r>
        <w:rPr>
          <w:rFonts w:asciiTheme="majorHAnsi" w:hAnsiTheme="majorHAnsi" w:cstheme="majorHAnsi"/>
        </w:rPr>
        <w:t xml:space="preserve"> u odnosu na početno stanje</w:t>
      </w:r>
      <w:r w:rsidRPr="002D166A">
        <w:rPr>
          <w:rFonts w:asciiTheme="majorHAnsi" w:hAnsiTheme="majorHAnsi" w:cstheme="majorHAnsi"/>
        </w:rPr>
        <w:t xml:space="preserve">, a odnosi se na module programa </w:t>
      </w:r>
      <w:proofErr w:type="spellStart"/>
      <w:r w:rsidRPr="002D166A">
        <w:rPr>
          <w:rFonts w:asciiTheme="majorHAnsi" w:hAnsiTheme="majorHAnsi" w:cstheme="majorHAnsi"/>
        </w:rPr>
        <w:t>Synesis</w:t>
      </w:r>
      <w:proofErr w:type="spellEnd"/>
      <w:r w:rsidRPr="002D166A">
        <w:rPr>
          <w:rFonts w:asciiTheme="majorHAnsi" w:hAnsiTheme="majorHAnsi" w:cstheme="majorHAnsi"/>
        </w:rPr>
        <w:t xml:space="preserve"> za pripremu EURA u iznosu od 875,00 kn te programa Digitalna arhiva zbog prilagodne novoj Uredbi o uredskom poslovanju u iznosu od 4.875,00 kn.</w:t>
      </w:r>
    </w:p>
    <w:bookmarkEnd w:id="4"/>
    <w:p w14:paraId="1CD5E97A" w14:textId="556AB58D" w:rsidR="00450830" w:rsidRDefault="00450830" w:rsidP="0064235B">
      <w:pPr>
        <w:jc w:val="both"/>
        <w:rPr>
          <w:rFonts w:asciiTheme="majorHAnsi" w:hAnsiTheme="majorHAnsi" w:cstheme="majorHAnsi"/>
          <w:color w:val="FF0000"/>
        </w:rPr>
      </w:pPr>
    </w:p>
    <w:p w14:paraId="79C3BFF4" w14:textId="15896056" w:rsidR="00450830" w:rsidRPr="00DF271B" w:rsidRDefault="009C0BB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>Sitni inventar</w:t>
      </w:r>
      <w:r w:rsidR="00DF271B">
        <w:rPr>
          <w:rFonts w:asciiTheme="majorHAnsi" w:hAnsiTheme="majorHAnsi" w:cstheme="majorHAnsi"/>
        </w:rPr>
        <w:t xml:space="preserve"> -</w:t>
      </w:r>
      <w:r w:rsidRPr="00DF271B">
        <w:rPr>
          <w:rFonts w:asciiTheme="majorHAnsi" w:hAnsiTheme="majorHAnsi" w:cstheme="majorHAnsi"/>
        </w:rPr>
        <w:t xml:space="preserve"> 042</w:t>
      </w:r>
    </w:p>
    <w:p w14:paraId="1C5BE1F4" w14:textId="4851F79E" w:rsidR="009C0BBB" w:rsidRPr="00DF271B" w:rsidRDefault="009C0BBB" w:rsidP="009C0BB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 xml:space="preserve">Vrijednost sitnog inventara u upotrebi i ispravak vrijednosti sitnog inventara iznosi 11.986,99 kn, što je umanjenje u odnosu na početno stanje zbog rashodovanja i </w:t>
      </w:r>
      <w:proofErr w:type="spellStart"/>
      <w:r w:rsidRPr="00DF271B">
        <w:rPr>
          <w:rFonts w:asciiTheme="majorHAnsi" w:hAnsiTheme="majorHAnsi" w:cstheme="majorHAnsi"/>
        </w:rPr>
        <w:t>isknjiženja</w:t>
      </w:r>
      <w:proofErr w:type="spellEnd"/>
      <w:r w:rsidRPr="00DF271B">
        <w:rPr>
          <w:rFonts w:asciiTheme="majorHAnsi" w:hAnsiTheme="majorHAnsi" w:cstheme="majorHAnsi"/>
        </w:rPr>
        <w:t xml:space="preserve"> sitnog inventara </w:t>
      </w:r>
      <w:r w:rsidR="00C2205B">
        <w:rPr>
          <w:rFonts w:asciiTheme="majorHAnsi" w:hAnsiTheme="majorHAnsi" w:cstheme="majorHAnsi"/>
        </w:rPr>
        <w:t>zbog dotrajalosti</w:t>
      </w:r>
      <w:r w:rsidRPr="00DF271B">
        <w:rPr>
          <w:rFonts w:asciiTheme="majorHAnsi" w:hAnsiTheme="majorHAnsi" w:cstheme="majorHAnsi"/>
        </w:rPr>
        <w:t>. U 2022. godini nabavljen je sitni inventar u vrijednosti od 1.124,25 kn, a isknjižen je u vrijednosti od 2.008,21 kn.</w:t>
      </w:r>
    </w:p>
    <w:p w14:paraId="44614F4A" w14:textId="0BF800F8" w:rsidR="0064235B" w:rsidRPr="00DF271B" w:rsidRDefault="0064235B" w:rsidP="0064235B">
      <w:pPr>
        <w:jc w:val="both"/>
        <w:rPr>
          <w:rFonts w:asciiTheme="majorHAnsi" w:hAnsiTheme="majorHAnsi" w:cstheme="majorHAnsi"/>
        </w:rPr>
      </w:pPr>
    </w:p>
    <w:p w14:paraId="642B97E2" w14:textId="50F394DC" w:rsidR="0064235B" w:rsidRPr="00DF271B" w:rsidRDefault="00DF271B" w:rsidP="0064235B">
      <w:pPr>
        <w:jc w:val="both"/>
        <w:rPr>
          <w:rFonts w:asciiTheme="majorHAnsi" w:hAnsiTheme="majorHAnsi" w:cstheme="majorHAnsi"/>
        </w:rPr>
      </w:pPr>
      <w:proofErr w:type="spellStart"/>
      <w:r w:rsidRPr="00DF271B">
        <w:rPr>
          <w:rFonts w:asciiTheme="majorHAnsi" w:hAnsiTheme="majorHAnsi" w:cstheme="majorHAnsi"/>
        </w:rPr>
        <w:t>Jamčevni</w:t>
      </w:r>
      <w:proofErr w:type="spellEnd"/>
      <w:r w:rsidRPr="00DF271B">
        <w:rPr>
          <w:rFonts w:asciiTheme="majorHAnsi" w:hAnsiTheme="majorHAnsi" w:cstheme="majorHAnsi"/>
        </w:rPr>
        <w:t xml:space="preserve"> </w:t>
      </w:r>
      <w:proofErr w:type="spellStart"/>
      <w:r w:rsidRPr="00DF271B">
        <w:rPr>
          <w:rFonts w:asciiTheme="majorHAnsi" w:hAnsiTheme="majorHAnsi" w:cstheme="majorHAnsi"/>
        </w:rPr>
        <w:t>polozi</w:t>
      </w:r>
      <w:proofErr w:type="spellEnd"/>
      <w:r w:rsidRPr="00DF271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- </w:t>
      </w:r>
      <w:r w:rsidRPr="00DF271B">
        <w:rPr>
          <w:rFonts w:asciiTheme="majorHAnsi" w:hAnsiTheme="majorHAnsi" w:cstheme="majorHAnsi"/>
        </w:rPr>
        <w:t>122</w:t>
      </w:r>
    </w:p>
    <w:p w14:paraId="776E964F" w14:textId="183B32C2" w:rsidR="0064235B" w:rsidRPr="00DF271B" w:rsidRDefault="00DF271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 xml:space="preserve">U 2022. godini izvršen je povrat </w:t>
      </w:r>
      <w:proofErr w:type="spellStart"/>
      <w:r w:rsidRPr="00DF271B">
        <w:rPr>
          <w:rFonts w:asciiTheme="majorHAnsi" w:hAnsiTheme="majorHAnsi" w:cstheme="majorHAnsi"/>
        </w:rPr>
        <w:t>jamčevnih</w:t>
      </w:r>
      <w:proofErr w:type="spellEnd"/>
      <w:r w:rsidRPr="00DF271B">
        <w:rPr>
          <w:rFonts w:asciiTheme="majorHAnsi" w:hAnsiTheme="majorHAnsi" w:cstheme="majorHAnsi"/>
        </w:rPr>
        <w:t xml:space="preserve"> pologa od strane Hrvatskog zavoda za zapošljavanje, a koji su bili uplaćeni </w:t>
      </w:r>
      <w:r w:rsidR="00C2205B">
        <w:rPr>
          <w:rFonts w:asciiTheme="majorHAnsi" w:hAnsiTheme="majorHAnsi" w:cstheme="majorHAnsi"/>
        </w:rPr>
        <w:t xml:space="preserve">2019. i 2020. godine </w:t>
      </w:r>
      <w:r w:rsidRPr="00DF271B">
        <w:rPr>
          <w:rFonts w:asciiTheme="majorHAnsi" w:hAnsiTheme="majorHAnsi" w:cstheme="majorHAnsi"/>
        </w:rPr>
        <w:t xml:space="preserve">u </w:t>
      </w:r>
      <w:r w:rsidR="0064235B" w:rsidRPr="00DF271B">
        <w:rPr>
          <w:rFonts w:asciiTheme="majorHAnsi" w:hAnsiTheme="majorHAnsi" w:cstheme="majorHAnsi"/>
        </w:rPr>
        <w:t>iznosu od 8.364,00 kn</w:t>
      </w:r>
      <w:r w:rsidRPr="00DF271B">
        <w:rPr>
          <w:rFonts w:asciiTheme="majorHAnsi" w:hAnsiTheme="majorHAnsi" w:cstheme="majorHAnsi"/>
        </w:rPr>
        <w:t xml:space="preserve"> kao</w:t>
      </w:r>
      <w:r w:rsidR="0064235B" w:rsidRPr="00DF271B">
        <w:rPr>
          <w:rFonts w:asciiTheme="majorHAnsi" w:hAnsiTheme="majorHAnsi" w:cstheme="majorHAnsi"/>
        </w:rPr>
        <w:t xml:space="preserve"> jamstvo za ozbiljnost ponude pri javljanju na javni natječaj Hrvatskog zavoda za zapošljavanje.   </w:t>
      </w:r>
    </w:p>
    <w:p w14:paraId="68895367" w14:textId="77777777" w:rsidR="0064235B" w:rsidRPr="005A09E7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752ED2DE" w14:textId="570B79BA" w:rsidR="00DF271B" w:rsidRPr="00DF271B" w:rsidRDefault="00DF271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 xml:space="preserve">Potraživanja za naknade koje se refundiraju </w:t>
      </w:r>
      <w:r>
        <w:rPr>
          <w:rFonts w:asciiTheme="majorHAnsi" w:hAnsiTheme="majorHAnsi" w:cstheme="majorHAnsi"/>
        </w:rPr>
        <w:t xml:space="preserve">- </w:t>
      </w:r>
      <w:r w:rsidRPr="00DF271B">
        <w:rPr>
          <w:rFonts w:asciiTheme="majorHAnsi" w:hAnsiTheme="majorHAnsi" w:cstheme="majorHAnsi"/>
        </w:rPr>
        <w:t>129</w:t>
      </w:r>
    </w:p>
    <w:p w14:paraId="77517640" w14:textId="57847774" w:rsidR="0064235B" w:rsidRPr="00DF271B" w:rsidRDefault="00DF271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>P</w:t>
      </w:r>
      <w:r w:rsidR="0064235B" w:rsidRPr="00DF271B">
        <w:rPr>
          <w:rFonts w:asciiTheme="majorHAnsi" w:hAnsiTheme="majorHAnsi" w:cstheme="majorHAnsi"/>
        </w:rPr>
        <w:t>otraživanj</w:t>
      </w:r>
      <w:r w:rsidRPr="00DF271B">
        <w:rPr>
          <w:rFonts w:asciiTheme="majorHAnsi" w:hAnsiTheme="majorHAnsi" w:cstheme="majorHAnsi"/>
        </w:rPr>
        <w:t>e</w:t>
      </w:r>
      <w:r w:rsidR="0064235B" w:rsidRPr="00DF271B">
        <w:rPr>
          <w:rFonts w:asciiTheme="majorHAnsi" w:hAnsiTheme="majorHAnsi" w:cstheme="majorHAnsi"/>
        </w:rPr>
        <w:t xml:space="preserve"> za kauciju za boce vode u iznosu od 200,00 kn</w:t>
      </w:r>
      <w:r w:rsidRPr="00DF271B">
        <w:rPr>
          <w:rFonts w:asciiTheme="majorHAnsi" w:hAnsiTheme="majorHAnsi" w:cstheme="majorHAnsi"/>
        </w:rPr>
        <w:t xml:space="preserve"> vraćeno u 2022. godini</w:t>
      </w:r>
      <w:r w:rsidR="0064235B" w:rsidRPr="00DF271B">
        <w:rPr>
          <w:rFonts w:asciiTheme="majorHAnsi" w:hAnsiTheme="majorHAnsi" w:cstheme="majorHAnsi"/>
        </w:rPr>
        <w:t xml:space="preserve"> </w:t>
      </w:r>
      <w:r w:rsidRPr="00DF271B">
        <w:rPr>
          <w:rFonts w:asciiTheme="majorHAnsi" w:hAnsiTheme="majorHAnsi" w:cstheme="majorHAnsi"/>
        </w:rPr>
        <w:t>p</w:t>
      </w:r>
      <w:r w:rsidR="0064235B" w:rsidRPr="00DF271B">
        <w:rPr>
          <w:rFonts w:asciiTheme="majorHAnsi" w:hAnsiTheme="majorHAnsi" w:cstheme="majorHAnsi"/>
        </w:rPr>
        <w:t>o povratku aparata i boca za vodu</w:t>
      </w:r>
      <w:r w:rsidRPr="00DF271B">
        <w:rPr>
          <w:rFonts w:asciiTheme="majorHAnsi" w:hAnsiTheme="majorHAnsi" w:cstheme="majorHAnsi"/>
        </w:rPr>
        <w:t>.</w:t>
      </w:r>
    </w:p>
    <w:p w14:paraId="0FE780CC" w14:textId="7FC72581" w:rsidR="00DF271B" w:rsidRPr="00DF271B" w:rsidRDefault="00DF271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>Stanje na 31.12.2022. godine na kontu Potraživanja za naknade koje se refundiraju iznosi 9.777,86 kn, a odnosi se na povrat bolovanje od strane HZZO-a za studeni i prosinac 2022. godine.</w:t>
      </w:r>
    </w:p>
    <w:p w14:paraId="0B325B4E" w14:textId="15F6B98E" w:rsidR="0064235B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35394172" w14:textId="103A21B4" w:rsidR="00DF271B" w:rsidRPr="00DF271B" w:rsidRDefault="00DF271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 xml:space="preserve">Udjeli u glavnici trgovačkih društava </w:t>
      </w:r>
      <w:r>
        <w:rPr>
          <w:rFonts w:asciiTheme="majorHAnsi" w:hAnsiTheme="majorHAnsi" w:cstheme="majorHAnsi"/>
        </w:rPr>
        <w:t xml:space="preserve"> - </w:t>
      </w:r>
      <w:r w:rsidRPr="00DF271B">
        <w:rPr>
          <w:rFonts w:asciiTheme="majorHAnsi" w:hAnsiTheme="majorHAnsi" w:cstheme="majorHAnsi"/>
        </w:rPr>
        <w:t>152</w:t>
      </w:r>
    </w:p>
    <w:p w14:paraId="25E58219" w14:textId="58F8C85A" w:rsidR="0064235B" w:rsidRPr="00DF271B" w:rsidRDefault="00DF271B" w:rsidP="0064235B">
      <w:pPr>
        <w:jc w:val="both"/>
        <w:rPr>
          <w:rFonts w:asciiTheme="majorHAnsi" w:hAnsiTheme="majorHAnsi" w:cstheme="majorHAnsi"/>
        </w:rPr>
      </w:pPr>
      <w:r w:rsidRPr="00DF271B">
        <w:rPr>
          <w:rFonts w:asciiTheme="majorHAnsi" w:hAnsiTheme="majorHAnsi" w:cstheme="majorHAnsi"/>
        </w:rPr>
        <w:t>O</w:t>
      </w:r>
      <w:r w:rsidR="0064235B" w:rsidRPr="00DF271B">
        <w:rPr>
          <w:rFonts w:asciiTheme="majorHAnsi" w:hAnsiTheme="majorHAnsi" w:cstheme="majorHAnsi"/>
        </w:rPr>
        <w:t>dnosi se na udio u trgovačkom društvu (Radio Stubica) u iznosu od 5.000,00 kn. Navedeni iznos evidentiran</w:t>
      </w:r>
      <w:r w:rsidRPr="00DF271B">
        <w:rPr>
          <w:rFonts w:asciiTheme="majorHAnsi" w:hAnsiTheme="majorHAnsi" w:cstheme="majorHAnsi"/>
        </w:rPr>
        <w:t xml:space="preserve"> je </w:t>
      </w:r>
      <w:r w:rsidR="0064235B" w:rsidRPr="00DF271B">
        <w:rPr>
          <w:rFonts w:asciiTheme="majorHAnsi" w:hAnsiTheme="majorHAnsi" w:cstheme="majorHAnsi"/>
        </w:rPr>
        <w:t>i na izvore financiranja za financijsku imovinu.</w:t>
      </w:r>
    </w:p>
    <w:p w14:paraId="70BCCCD9" w14:textId="77777777" w:rsidR="0064235B" w:rsidRPr="005A09E7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1B17A395" w14:textId="725B3024" w:rsidR="00DF271B" w:rsidRPr="000911E7" w:rsidRDefault="00DF271B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Potraživanja za prihode od usluga  - 166</w:t>
      </w:r>
      <w:r w:rsidR="000911E7">
        <w:rPr>
          <w:rFonts w:asciiTheme="majorHAnsi" w:hAnsiTheme="majorHAnsi" w:cstheme="majorHAnsi"/>
        </w:rPr>
        <w:t xml:space="preserve"> i 169</w:t>
      </w:r>
    </w:p>
    <w:p w14:paraId="1593D683" w14:textId="77777777" w:rsidR="000911E7" w:rsidRDefault="00390CBF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P</w:t>
      </w:r>
      <w:r w:rsidR="0064235B" w:rsidRPr="000911E7">
        <w:rPr>
          <w:rFonts w:asciiTheme="majorHAnsi" w:hAnsiTheme="majorHAnsi" w:cstheme="majorHAnsi"/>
        </w:rPr>
        <w:t>otraživanja za prihode od usluga obrazovanja u iznosu od 5.</w:t>
      </w:r>
      <w:r w:rsidRPr="000911E7">
        <w:rPr>
          <w:rFonts w:asciiTheme="majorHAnsi" w:hAnsiTheme="majorHAnsi" w:cstheme="majorHAnsi"/>
        </w:rPr>
        <w:t>630</w:t>
      </w:r>
      <w:r w:rsidR="0064235B" w:rsidRPr="000911E7">
        <w:rPr>
          <w:rFonts w:asciiTheme="majorHAnsi" w:hAnsiTheme="majorHAnsi" w:cstheme="majorHAnsi"/>
        </w:rPr>
        <w:t xml:space="preserve">,00 kn, od toga se odnosi na potraživanje za njegovateljice iz 2013. godine u iznosu od 3.500,00 kn, potraživanje za održivu uporabu pesticida iz 2016. u iznosu od 350,00 kn, potraživanje za tečaj engleskog jezika iz 2018/2019. u iznosu od 880,00 kn, </w:t>
      </w:r>
      <w:r w:rsidRPr="000911E7">
        <w:rPr>
          <w:rFonts w:asciiTheme="majorHAnsi" w:hAnsiTheme="majorHAnsi" w:cstheme="majorHAnsi"/>
        </w:rPr>
        <w:t xml:space="preserve">potraživanje za tečaj engleskog jezika iz 2021/2022. u iznosu od 300,00 kn </w:t>
      </w:r>
      <w:r w:rsidR="0064235B" w:rsidRPr="000911E7">
        <w:rPr>
          <w:rFonts w:asciiTheme="majorHAnsi" w:hAnsiTheme="majorHAnsi" w:cstheme="majorHAnsi"/>
        </w:rPr>
        <w:t>te za potraživanje od tečaja engleskog jezika iz 202</w:t>
      </w:r>
      <w:r w:rsidRPr="000911E7">
        <w:rPr>
          <w:rFonts w:asciiTheme="majorHAnsi" w:hAnsiTheme="majorHAnsi" w:cstheme="majorHAnsi"/>
        </w:rPr>
        <w:t>2</w:t>
      </w:r>
      <w:r w:rsidR="0064235B" w:rsidRPr="000911E7">
        <w:rPr>
          <w:rFonts w:asciiTheme="majorHAnsi" w:hAnsiTheme="majorHAnsi" w:cstheme="majorHAnsi"/>
        </w:rPr>
        <w:t xml:space="preserve">. u iznosu od </w:t>
      </w:r>
      <w:r w:rsidRPr="000911E7">
        <w:rPr>
          <w:rFonts w:asciiTheme="majorHAnsi" w:hAnsiTheme="majorHAnsi" w:cstheme="majorHAnsi"/>
        </w:rPr>
        <w:t>600</w:t>
      </w:r>
      <w:r w:rsidR="0064235B" w:rsidRPr="000911E7">
        <w:rPr>
          <w:rFonts w:asciiTheme="majorHAnsi" w:hAnsiTheme="majorHAnsi" w:cstheme="majorHAnsi"/>
        </w:rPr>
        <w:t xml:space="preserve">,00 kn. </w:t>
      </w:r>
    </w:p>
    <w:p w14:paraId="7A72DA6E" w14:textId="77777777" w:rsidR="000911E7" w:rsidRDefault="0064235B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 xml:space="preserve">Za potraživanje iz 2013. g. 3.500,00 kn i potraživanje iz 2016. g. 350,00 kn izvršen ispravak vrijednosti potraživanja u 100% iznosu, </w:t>
      </w:r>
      <w:r w:rsidR="000911E7" w:rsidRPr="000911E7">
        <w:rPr>
          <w:rFonts w:asciiTheme="majorHAnsi" w:hAnsiTheme="majorHAnsi" w:cstheme="majorHAnsi"/>
        </w:rPr>
        <w:t>te</w:t>
      </w:r>
      <w:r w:rsidRPr="000911E7">
        <w:rPr>
          <w:rFonts w:asciiTheme="majorHAnsi" w:hAnsiTheme="majorHAnsi" w:cstheme="majorHAnsi"/>
        </w:rPr>
        <w:t xml:space="preserve"> za potraživanje iz 2018/2019.g. izvršen ispravak vrijednosti potraživanja u 50% iznosu, ukupno 4.290,00 kn</w:t>
      </w:r>
      <w:r w:rsidR="000911E7" w:rsidRPr="000911E7">
        <w:rPr>
          <w:rFonts w:asciiTheme="majorHAnsi" w:hAnsiTheme="majorHAnsi" w:cstheme="majorHAnsi"/>
        </w:rPr>
        <w:t xml:space="preserve"> u 2021. godini. U 2022. godini izvršen je ispravak vrijednosti potraživanja </w:t>
      </w:r>
    </w:p>
    <w:p w14:paraId="160BA3E2" w14:textId="4CC61E55" w:rsidR="0064235B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lastRenderedPageBreak/>
        <w:t>u  preostalih 50% iznosu za potraživanje iz 2018/2019.g. u iznosu od 440,00 kn.</w:t>
      </w:r>
      <w:r w:rsidR="00CA15A1">
        <w:rPr>
          <w:rFonts w:asciiTheme="majorHAnsi" w:hAnsiTheme="majorHAnsi" w:cstheme="majorHAnsi"/>
        </w:rPr>
        <w:t xml:space="preserve"> Za sva potraživanja kod kojih je proveden ispravak vrijednosti potraživanja, podignute su ovrhe.</w:t>
      </w:r>
    </w:p>
    <w:p w14:paraId="67868B07" w14:textId="77777777" w:rsidR="00CA15A1" w:rsidRPr="000911E7" w:rsidRDefault="00CA15A1" w:rsidP="0064235B">
      <w:pPr>
        <w:jc w:val="both"/>
        <w:rPr>
          <w:rFonts w:asciiTheme="majorHAnsi" w:hAnsiTheme="majorHAnsi" w:cstheme="majorHAnsi"/>
        </w:rPr>
      </w:pPr>
    </w:p>
    <w:p w14:paraId="69BDB986" w14:textId="510914A3" w:rsidR="000911E7" w:rsidRPr="000911E7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Obveze za zaposlene - 231</w:t>
      </w:r>
    </w:p>
    <w:p w14:paraId="4A69AE58" w14:textId="22E52471" w:rsidR="0064235B" w:rsidRPr="000911E7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O</w:t>
      </w:r>
      <w:r w:rsidR="0064235B" w:rsidRPr="000911E7">
        <w:rPr>
          <w:rFonts w:asciiTheme="majorHAnsi" w:hAnsiTheme="majorHAnsi" w:cstheme="majorHAnsi"/>
        </w:rPr>
        <w:t>bveze za zaposlene iznos</w:t>
      </w:r>
      <w:r w:rsidRPr="000911E7">
        <w:rPr>
          <w:rFonts w:asciiTheme="majorHAnsi" w:hAnsiTheme="majorHAnsi" w:cstheme="majorHAnsi"/>
        </w:rPr>
        <w:t>e</w:t>
      </w:r>
      <w:r w:rsidR="0064235B" w:rsidRPr="000911E7">
        <w:rPr>
          <w:rFonts w:asciiTheme="majorHAnsi" w:hAnsiTheme="majorHAnsi" w:cstheme="majorHAnsi"/>
        </w:rPr>
        <w:t xml:space="preserve"> </w:t>
      </w:r>
      <w:r w:rsidRPr="000911E7">
        <w:rPr>
          <w:rFonts w:asciiTheme="majorHAnsi" w:hAnsiTheme="majorHAnsi" w:cstheme="majorHAnsi"/>
        </w:rPr>
        <w:t>34.239,14</w:t>
      </w:r>
      <w:r w:rsidR="0064235B" w:rsidRPr="000911E7">
        <w:rPr>
          <w:rFonts w:asciiTheme="majorHAnsi" w:hAnsiTheme="majorHAnsi" w:cstheme="majorHAnsi"/>
        </w:rPr>
        <w:t xml:space="preserve"> kn, odnos</w:t>
      </w:r>
      <w:r w:rsidRPr="000911E7">
        <w:rPr>
          <w:rFonts w:asciiTheme="majorHAnsi" w:hAnsiTheme="majorHAnsi" w:cstheme="majorHAnsi"/>
        </w:rPr>
        <w:t>e</w:t>
      </w:r>
      <w:r w:rsidR="0064235B" w:rsidRPr="000911E7">
        <w:rPr>
          <w:rFonts w:asciiTheme="majorHAnsi" w:hAnsiTheme="majorHAnsi" w:cstheme="majorHAnsi"/>
        </w:rPr>
        <w:t xml:space="preserve"> se na plaću za 12/202</w:t>
      </w:r>
      <w:r w:rsidRPr="000911E7">
        <w:rPr>
          <w:rFonts w:asciiTheme="majorHAnsi" w:hAnsiTheme="majorHAnsi" w:cstheme="majorHAnsi"/>
        </w:rPr>
        <w:t>2</w:t>
      </w:r>
      <w:r w:rsidR="0064235B" w:rsidRPr="000911E7">
        <w:rPr>
          <w:rFonts w:asciiTheme="majorHAnsi" w:hAnsiTheme="majorHAnsi" w:cstheme="majorHAnsi"/>
        </w:rPr>
        <w:t>., isplaćenu u  siječnju 202</w:t>
      </w:r>
      <w:r w:rsidRPr="000911E7">
        <w:rPr>
          <w:rFonts w:asciiTheme="majorHAnsi" w:hAnsiTheme="majorHAnsi" w:cstheme="majorHAnsi"/>
        </w:rPr>
        <w:t>3</w:t>
      </w:r>
      <w:r w:rsidR="0064235B" w:rsidRPr="000911E7">
        <w:rPr>
          <w:rFonts w:asciiTheme="majorHAnsi" w:hAnsiTheme="majorHAnsi" w:cstheme="majorHAnsi"/>
        </w:rPr>
        <w:t>. godine.</w:t>
      </w:r>
    </w:p>
    <w:p w14:paraId="53524C18" w14:textId="77777777" w:rsidR="0064235B" w:rsidRPr="000911E7" w:rsidRDefault="0064235B" w:rsidP="0064235B">
      <w:pPr>
        <w:jc w:val="both"/>
        <w:rPr>
          <w:rFonts w:asciiTheme="majorHAnsi" w:hAnsiTheme="majorHAnsi" w:cstheme="majorHAnsi"/>
        </w:rPr>
      </w:pPr>
    </w:p>
    <w:p w14:paraId="77F4B77D" w14:textId="76C2DAE5" w:rsidR="000911E7" w:rsidRPr="000911E7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Obveze za materijalne rashode - 232</w:t>
      </w:r>
    </w:p>
    <w:p w14:paraId="173E24AA" w14:textId="3DBC6E08" w:rsidR="0064235B" w:rsidRPr="000911E7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O</w:t>
      </w:r>
      <w:r w:rsidR="0064235B" w:rsidRPr="000911E7">
        <w:rPr>
          <w:rFonts w:asciiTheme="majorHAnsi" w:hAnsiTheme="majorHAnsi" w:cstheme="majorHAnsi"/>
        </w:rPr>
        <w:t xml:space="preserve">bveze za materijalne rashode </w:t>
      </w:r>
      <w:r w:rsidRPr="000911E7">
        <w:rPr>
          <w:rFonts w:asciiTheme="majorHAnsi" w:hAnsiTheme="majorHAnsi" w:cstheme="majorHAnsi"/>
        </w:rPr>
        <w:t>iznose</w:t>
      </w:r>
      <w:r w:rsidR="0064235B" w:rsidRPr="000911E7">
        <w:rPr>
          <w:rFonts w:asciiTheme="majorHAnsi" w:hAnsiTheme="majorHAnsi" w:cstheme="majorHAnsi"/>
        </w:rPr>
        <w:t xml:space="preserve"> </w:t>
      </w:r>
      <w:r w:rsidRPr="000911E7">
        <w:rPr>
          <w:rFonts w:asciiTheme="majorHAnsi" w:hAnsiTheme="majorHAnsi" w:cstheme="majorHAnsi"/>
        </w:rPr>
        <w:t>3.399,06</w:t>
      </w:r>
      <w:r w:rsidR="0064235B" w:rsidRPr="000911E7">
        <w:rPr>
          <w:rFonts w:asciiTheme="majorHAnsi" w:hAnsiTheme="majorHAnsi" w:cstheme="majorHAnsi"/>
        </w:rPr>
        <w:t xml:space="preserve"> kn, odnose se na naknadu za prijevoz zaposlenika za  12/202</w:t>
      </w:r>
      <w:r w:rsidRPr="000911E7">
        <w:rPr>
          <w:rFonts w:asciiTheme="majorHAnsi" w:hAnsiTheme="majorHAnsi" w:cstheme="majorHAnsi"/>
        </w:rPr>
        <w:t>2</w:t>
      </w:r>
      <w:r w:rsidR="0064235B" w:rsidRPr="000911E7">
        <w:rPr>
          <w:rFonts w:asciiTheme="majorHAnsi" w:hAnsiTheme="majorHAnsi" w:cstheme="majorHAnsi"/>
        </w:rPr>
        <w:t xml:space="preserve"> isplaćenu u siječnju 202</w:t>
      </w:r>
      <w:r w:rsidRPr="000911E7">
        <w:rPr>
          <w:rFonts w:asciiTheme="majorHAnsi" w:hAnsiTheme="majorHAnsi" w:cstheme="majorHAnsi"/>
        </w:rPr>
        <w:t>3</w:t>
      </w:r>
      <w:r w:rsidR="0064235B" w:rsidRPr="000911E7">
        <w:rPr>
          <w:rFonts w:asciiTheme="majorHAnsi" w:hAnsiTheme="majorHAnsi" w:cstheme="majorHAnsi"/>
        </w:rPr>
        <w:t xml:space="preserve">. godine u iznosu od </w:t>
      </w:r>
      <w:r w:rsidRPr="000911E7">
        <w:rPr>
          <w:rFonts w:asciiTheme="majorHAnsi" w:hAnsiTheme="majorHAnsi" w:cstheme="majorHAnsi"/>
        </w:rPr>
        <w:t>1.764</w:t>
      </w:r>
      <w:r w:rsidR="0064235B" w:rsidRPr="000911E7">
        <w:rPr>
          <w:rFonts w:asciiTheme="majorHAnsi" w:hAnsiTheme="majorHAnsi" w:cstheme="majorHAnsi"/>
        </w:rPr>
        <w:t>,00  kn, te obveze prema dobavljačima za rashode koji se odnose na 12/202</w:t>
      </w:r>
      <w:r w:rsidRPr="000911E7">
        <w:rPr>
          <w:rFonts w:asciiTheme="majorHAnsi" w:hAnsiTheme="majorHAnsi" w:cstheme="majorHAnsi"/>
        </w:rPr>
        <w:t>2</w:t>
      </w:r>
      <w:r w:rsidR="0064235B" w:rsidRPr="000911E7">
        <w:rPr>
          <w:rFonts w:asciiTheme="majorHAnsi" w:hAnsiTheme="majorHAnsi" w:cstheme="majorHAnsi"/>
        </w:rPr>
        <w:t>, a plaćen</w:t>
      </w:r>
      <w:r>
        <w:rPr>
          <w:rFonts w:asciiTheme="majorHAnsi" w:hAnsiTheme="majorHAnsi" w:cstheme="majorHAnsi"/>
        </w:rPr>
        <w:t>e</w:t>
      </w:r>
      <w:r w:rsidR="0064235B" w:rsidRPr="000911E7">
        <w:rPr>
          <w:rFonts w:asciiTheme="majorHAnsi" w:hAnsiTheme="majorHAnsi" w:cstheme="majorHAnsi"/>
        </w:rPr>
        <w:t xml:space="preserve"> su u siječnju 202</w:t>
      </w:r>
      <w:r w:rsidRPr="000911E7">
        <w:rPr>
          <w:rFonts w:asciiTheme="majorHAnsi" w:hAnsiTheme="majorHAnsi" w:cstheme="majorHAnsi"/>
        </w:rPr>
        <w:t>3</w:t>
      </w:r>
      <w:r w:rsidR="0064235B" w:rsidRPr="000911E7">
        <w:rPr>
          <w:rFonts w:asciiTheme="majorHAnsi" w:hAnsiTheme="majorHAnsi" w:cstheme="majorHAnsi"/>
        </w:rPr>
        <w:t xml:space="preserve">. u iznosu od  </w:t>
      </w:r>
      <w:r w:rsidRPr="000911E7">
        <w:rPr>
          <w:rFonts w:asciiTheme="majorHAnsi" w:hAnsiTheme="majorHAnsi" w:cstheme="majorHAnsi"/>
        </w:rPr>
        <w:t>1.635,06</w:t>
      </w:r>
      <w:r w:rsidR="0064235B" w:rsidRPr="000911E7">
        <w:rPr>
          <w:rFonts w:asciiTheme="majorHAnsi" w:hAnsiTheme="majorHAnsi" w:cstheme="majorHAnsi"/>
        </w:rPr>
        <w:t xml:space="preserve"> kn. </w:t>
      </w:r>
    </w:p>
    <w:p w14:paraId="46114F78" w14:textId="77777777" w:rsidR="0064235B" w:rsidRPr="005A09E7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56A69951" w14:textId="2953DA21" w:rsidR="000911E7" w:rsidRPr="000911E7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Obveze za financijske rashode - 234</w:t>
      </w:r>
    </w:p>
    <w:p w14:paraId="212293E6" w14:textId="3E58D74F" w:rsidR="0064235B" w:rsidRPr="000911E7" w:rsidRDefault="000911E7" w:rsidP="0064235B">
      <w:pPr>
        <w:jc w:val="both"/>
        <w:rPr>
          <w:rFonts w:asciiTheme="majorHAnsi" w:hAnsiTheme="majorHAnsi" w:cstheme="majorHAnsi"/>
        </w:rPr>
      </w:pPr>
      <w:r w:rsidRPr="000911E7">
        <w:rPr>
          <w:rFonts w:asciiTheme="majorHAnsi" w:hAnsiTheme="majorHAnsi" w:cstheme="majorHAnsi"/>
        </w:rPr>
        <w:t>O</w:t>
      </w:r>
      <w:r w:rsidR="0064235B" w:rsidRPr="000911E7">
        <w:rPr>
          <w:rFonts w:asciiTheme="majorHAnsi" w:hAnsiTheme="majorHAnsi" w:cstheme="majorHAnsi"/>
        </w:rPr>
        <w:t xml:space="preserve">bveze za financijske rashode </w:t>
      </w:r>
      <w:r w:rsidRPr="000911E7">
        <w:rPr>
          <w:rFonts w:asciiTheme="majorHAnsi" w:hAnsiTheme="majorHAnsi" w:cstheme="majorHAnsi"/>
        </w:rPr>
        <w:t>iz</w:t>
      </w:r>
      <w:r w:rsidR="0064235B" w:rsidRPr="000911E7">
        <w:rPr>
          <w:rFonts w:asciiTheme="majorHAnsi" w:hAnsiTheme="majorHAnsi" w:cstheme="majorHAnsi"/>
        </w:rPr>
        <w:t>nos</w:t>
      </w:r>
      <w:r w:rsidRPr="000911E7">
        <w:rPr>
          <w:rFonts w:asciiTheme="majorHAnsi" w:hAnsiTheme="majorHAnsi" w:cstheme="majorHAnsi"/>
        </w:rPr>
        <w:t>e</w:t>
      </w:r>
      <w:r w:rsidR="0064235B" w:rsidRPr="000911E7">
        <w:rPr>
          <w:rFonts w:asciiTheme="majorHAnsi" w:hAnsiTheme="majorHAnsi" w:cstheme="majorHAnsi"/>
        </w:rPr>
        <w:t xml:space="preserve"> </w:t>
      </w:r>
      <w:r w:rsidRPr="000911E7">
        <w:rPr>
          <w:rFonts w:asciiTheme="majorHAnsi" w:hAnsiTheme="majorHAnsi" w:cstheme="majorHAnsi"/>
        </w:rPr>
        <w:t>291,05</w:t>
      </w:r>
      <w:r w:rsidR="0064235B" w:rsidRPr="000911E7">
        <w:rPr>
          <w:rFonts w:asciiTheme="majorHAnsi" w:hAnsiTheme="majorHAnsi" w:cstheme="majorHAnsi"/>
        </w:rPr>
        <w:t xml:space="preserve"> kn, odnos</w:t>
      </w:r>
      <w:r w:rsidRPr="000911E7">
        <w:rPr>
          <w:rFonts w:asciiTheme="majorHAnsi" w:hAnsiTheme="majorHAnsi" w:cstheme="majorHAnsi"/>
        </w:rPr>
        <w:t>e</w:t>
      </w:r>
      <w:r w:rsidR="0064235B" w:rsidRPr="000911E7">
        <w:rPr>
          <w:rFonts w:asciiTheme="majorHAnsi" w:hAnsiTheme="majorHAnsi" w:cstheme="majorHAnsi"/>
        </w:rPr>
        <w:t xml:space="preserve"> se na usluge platnog prometa za 12/202</w:t>
      </w:r>
      <w:r w:rsidRPr="000911E7">
        <w:rPr>
          <w:rFonts w:asciiTheme="majorHAnsi" w:hAnsiTheme="majorHAnsi" w:cstheme="majorHAnsi"/>
        </w:rPr>
        <w:t>2</w:t>
      </w:r>
      <w:r w:rsidR="0064235B" w:rsidRPr="000911E7">
        <w:rPr>
          <w:rFonts w:asciiTheme="majorHAnsi" w:hAnsiTheme="majorHAnsi" w:cstheme="majorHAnsi"/>
        </w:rPr>
        <w:t>. godine, a plaćen</w:t>
      </w:r>
      <w:r w:rsidRPr="000911E7">
        <w:rPr>
          <w:rFonts w:asciiTheme="majorHAnsi" w:hAnsiTheme="majorHAnsi" w:cstheme="majorHAnsi"/>
        </w:rPr>
        <w:t>e</w:t>
      </w:r>
      <w:r w:rsidR="0064235B" w:rsidRPr="000911E7">
        <w:rPr>
          <w:rFonts w:asciiTheme="majorHAnsi" w:hAnsiTheme="majorHAnsi" w:cstheme="majorHAnsi"/>
        </w:rPr>
        <w:t xml:space="preserve"> u siječnju 202</w:t>
      </w:r>
      <w:r w:rsidRPr="000911E7">
        <w:rPr>
          <w:rFonts w:asciiTheme="majorHAnsi" w:hAnsiTheme="majorHAnsi" w:cstheme="majorHAnsi"/>
        </w:rPr>
        <w:t>3</w:t>
      </w:r>
      <w:r w:rsidR="0064235B" w:rsidRPr="000911E7">
        <w:rPr>
          <w:rFonts w:asciiTheme="majorHAnsi" w:hAnsiTheme="majorHAnsi" w:cstheme="majorHAnsi"/>
        </w:rPr>
        <w:t>. godine.</w:t>
      </w:r>
    </w:p>
    <w:p w14:paraId="4690A836" w14:textId="77777777" w:rsidR="0064235B" w:rsidRPr="005A09E7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22895423" w14:textId="7ED67A62" w:rsidR="0064338E" w:rsidRPr="007E3E96" w:rsidRDefault="0064338E" w:rsidP="0064235B">
      <w:pPr>
        <w:jc w:val="both"/>
        <w:rPr>
          <w:rFonts w:asciiTheme="majorHAnsi" w:hAnsiTheme="majorHAnsi" w:cstheme="majorHAnsi"/>
        </w:rPr>
      </w:pPr>
      <w:r w:rsidRPr="007E3E96">
        <w:rPr>
          <w:rFonts w:asciiTheme="majorHAnsi" w:hAnsiTheme="majorHAnsi" w:cstheme="majorHAnsi"/>
        </w:rPr>
        <w:t>Ostale tekuće obveze - 239</w:t>
      </w:r>
    </w:p>
    <w:p w14:paraId="3691E84C" w14:textId="09BA29DE" w:rsidR="0064235B" w:rsidRPr="007E3E96" w:rsidRDefault="0064338E" w:rsidP="0064235B">
      <w:pPr>
        <w:jc w:val="both"/>
        <w:rPr>
          <w:rFonts w:asciiTheme="majorHAnsi" w:hAnsiTheme="majorHAnsi" w:cstheme="majorHAnsi"/>
        </w:rPr>
      </w:pPr>
      <w:r w:rsidRPr="007E3E96">
        <w:rPr>
          <w:rFonts w:asciiTheme="majorHAnsi" w:hAnsiTheme="majorHAnsi" w:cstheme="majorHAnsi"/>
        </w:rPr>
        <w:t xml:space="preserve">U 2022. godini izvršen je povrat sredstava </w:t>
      </w:r>
      <w:r w:rsidR="007E3E96" w:rsidRPr="007E3E96">
        <w:rPr>
          <w:rFonts w:asciiTheme="majorHAnsi" w:hAnsiTheme="majorHAnsi" w:cstheme="majorHAnsi"/>
        </w:rPr>
        <w:t>u iznosu od 180,00 kn polazniku koji je u 2021. godini unaprijed uplatio program izobrazbe, no odustao od pohađanja izobrazbe prije njezina početka.</w:t>
      </w:r>
    </w:p>
    <w:p w14:paraId="16898CCB" w14:textId="45E4DC13" w:rsidR="0064235B" w:rsidRPr="007E3E96" w:rsidRDefault="0064235B" w:rsidP="0064235B">
      <w:pPr>
        <w:jc w:val="both"/>
        <w:rPr>
          <w:rFonts w:asciiTheme="majorHAnsi" w:hAnsiTheme="majorHAnsi" w:cstheme="majorHAnsi"/>
        </w:rPr>
      </w:pPr>
    </w:p>
    <w:p w14:paraId="77DBA81B" w14:textId="33356395" w:rsidR="007E3E96" w:rsidRPr="007E3E96" w:rsidRDefault="007E3E96" w:rsidP="0064235B">
      <w:pPr>
        <w:jc w:val="both"/>
        <w:rPr>
          <w:rFonts w:asciiTheme="majorHAnsi" w:hAnsiTheme="majorHAnsi" w:cstheme="majorHAnsi"/>
        </w:rPr>
      </w:pPr>
      <w:r w:rsidRPr="007E3E96">
        <w:rPr>
          <w:rFonts w:asciiTheme="majorHAnsi" w:hAnsiTheme="majorHAnsi" w:cstheme="majorHAnsi"/>
        </w:rPr>
        <w:t>Unaprijed naplaćeni prihodi - 292</w:t>
      </w:r>
    </w:p>
    <w:p w14:paraId="35EB11C7" w14:textId="1D27B2A1" w:rsidR="0064235B" w:rsidRPr="00FD5B81" w:rsidRDefault="007E3E96" w:rsidP="0064235B">
      <w:pPr>
        <w:jc w:val="both"/>
        <w:rPr>
          <w:rFonts w:asciiTheme="majorHAnsi" w:hAnsiTheme="majorHAnsi" w:cstheme="majorHAnsi"/>
        </w:rPr>
      </w:pPr>
      <w:r w:rsidRPr="007E3E96">
        <w:rPr>
          <w:rFonts w:asciiTheme="majorHAnsi" w:hAnsiTheme="majorHAnsi" w:cstheme="majorHAnsi"/>
        </w:rPr>
        <w:t>N</w:t>
      </w:r>
      <w:r w:rsidR="0064235B" w:rsidRPr="007E3E96">
        <w:rPr>
          <w:rFonts w:asciiTheme="majorHAnsi" w:hAnsiTheme="majorHAnsi" w:cstheme="majorHAnsi"/>
        </w:rPr>
        <w:t>aplaćeni prihodi budućih razdoblja u iznosu od 11.</w:t>
      </w:r>
      <w:r w:rsidRPr="007E3E96">
        <w:rPr>
          <w:rFonts w:asciiTheme="majorHAnsi" w:hAnsiTheme="majorHAnsi" w:cstheme="majorHAnsi"/>
        </w:rPr>
        <w:t>19</w:t>
      </w:r>
      <w:r w:rsidR="0064235B" w:rsidRPr="007E3E96">
        <w:rPr>
          <w:rFonts w:asciiTheme="majorHAnsi" w:hAnsiTheme="majorHAnsi" w:cstheme="majorHAnsi"/>
        </w:rPr>
        <w:t>0,00 kn odnose se na tečaj engleskog jezika u DV Donja Stubica. Tečaj traje 60 sati odnosno 8 mjeseci, cijena tečaja iznosi 1.200,00 kn plativa na 8 rata po 150,00 kn, što za 202</w:t>
      </w:r>
      <w:r w:rsidR="00FD5B81" w:rsidRPr="007E3E96">
        <w:rPr>
          <w:rFonts w:asciiTheme="majorHAnsi" w:hAnsiTheme="majorHAnsi" w:cstheme="majorHAnsi"/>
        </w:rPr>
        <w:t>2</w:t>
      </w:r>
      <w:r w:rsidR="0064235B" w:rsidRPr="007E3E96">
        <w:rPr>
          <w:rFonts w:asciiTheme="majorHAnsi" w:hAnsiTheme="majorHAnsi" w:cstheme="majorHAnsi"/>
        </w:rPr>
        <w:t xml:space="preserve">. godinu iznosi 450,00 kn po polazniku. Međutim, roditelji djece sami odabiru </w:t>
      </w:r>
      <w:r w:rsidR="0064235B" w:rsidRPr="00FD5B81">
        <w:rPr>
          <w:rFonts w:asciiTheme="majorHAnsi" w:hAnsiTheme="majorHAnsi" w:cstheme="majorHAnsi"/>
        </w:rPr>
        <w:t>dinamiku plaćanja, te za uplaćeni iznos preko 450,00 kn po polaznik</w:t>
      </w:r>
      <w:r>
        <w:rPr>
          <w:rFonts w:asciiTheme="majorHAnsi" w:hAnsiTheme="majorHAnsi" w:cstheme="majorHAnsi"/>
        </w:rPr>
        <w:t>u</w:t>
      </w:r>
      <w:r w:rsidR="0064235B" w:rsidRPr="00FD5B81">
        <w:rPr>
          <w:rFonts w:asciiTheme="majorHAnsi" w:hAnsiTheme="majorHAnsi" w:cstheme="majorHAnsi"/>
        </w:rPr>
        <w:t xml:space="preserve"> knjižimo na naplaćene prihode budućeg razdoblja i na mjesečnoj bazi knjižimo na prihode razdoblj</w:t>
      </w:r>
      <w:r w:rsidR="001E0E41">
        <w:rPr>
          <w:rFonts w:asciiTheme="majorHAnsi" w:hAnsiTheme="majorHAnsi" w:cstheme="majorHAnsi"/>
        </w:rPr>
        <w:t>a</w:t>
      </w:r>
      <w:r w:rsidR="0064235B" w:rsidRPr="00FD5B8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na </w:t>
      </w:r>
      <w:r w:rsidR="0064235B" w:rsidRPr="00FD5B81">
        <w:rPr>
          <w:rFonts w:asciiTheme="majorHAnsi" w:hAnsiTheme="majorHAnsi" w:cstheme="majorHAnsi"/>
        </w:rPr>
        <w:t>koji se odnose u 202</w:t>
      </w:r>
      <w:r w:rsidR="00FD5B81" w:rsidRPr="00FD5B81">
        <w:rPr>
          <w:rFonts w:asciiTheme="majorHAnsi" w:hAnsiTheme="majorHAnsi" w:cstheme="majorHAnsi"/>
        </w:rPr>
        <w:t>3</w:t>
      </w:r>
      <w:r w:rsidR="0064235B" w:rsidRPr="00FD5B81">
        <w:rPr>
          <w:rFonts w:asciiTheme="majorHAnsi" w:hAnsiTheme="majorHAnsi" w:cstheme="majorHAnsi"/>
        </w:rPr>
        <w:t>. godini.</w:t>
      </w:r>
    </w:p>
    <w:p w14:paraId="1615C474" w14:textId="77777777" w:rsidR="0064235B" w:rsidRPr="005A09E7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7AB0DBBF" w14:textId="0658E8C1" w:rsidR="00FD5B81" w:rsidRPr="00FD5B81" w:rsidRDefault="00FD5B81" w:rsidP="0064235B">
      <w:pPr>
        <w:jc w:val="both"/>
        <w:rPr>
          <w:rFonts w:asciiTheme="majorHAnsi" w:hAnsiTheme="majorHAnsi" w:cstheme="majorHAnsi"/>
        </w:rPr>
      </w:pPr>
      <w:proofErr w:type="spellStart"/>
      <w:r w:rsidRPr="00FD5B81">
        <w:rPr>
          <w:rFonts w:asciiTheme="majorHAnsi" w:hAnsiTheme="majorHAnsi" w:cstheme="majorHAnsi"/>
        </w:rPr>
        <w:t>Izvanbilančni</w:t>
      </w:r>
      <w:proofErr w:type="spellEnd"/>
      <w:r w:rsidRPr="00FD5B81">
        <w:rPr>
          <w:rFonts w:asciiTheme="majorHAnsi" w:hAnsiTheme="majorHAnsi" w:cstheme="majorHAnsi"/>
        </w:rPr>
        <w:t xml:space="preserve"> zapisi</w:t>
      </w:r>
      <w:r w:rsidR="007E3E96">
        <w:rPr>
          <w:rFonts w:asciiTheme="majorHAnsi" w:hAnsiTheme="majorHAnsi" w:cstheme="majorHAnsi"/>
        </w:rPr>
        <w:t xml:space="preserve"> – 991 i 996</w:t>
      </w:r>
    </w:p>
    <w:p w14:paraId="5F67E9DD" w14:textId="6814EC50" w:rsidR="00FD5B81" w:rsidRPr="00FD5B81" w:rsidRDefault="00FD5B81" w:rsidP="00FD5B81">
      <w:pPr>
        <w:jc w:val="both"/>
        <w:rPr>
          <w:rFonts w:asciiTheme="majorHAnsi" w:hAnsiTheme="majorHAnsi" w:cstheme="majorHAnsi"/>
        </w:rPr>
      </w:pPr>
      <w:r w:rsidRPr="00FD5B81">
        <w:rPr>
          <w:rFonts w:asciiTheme="majorHAnsi" w:hAnsiTheme="majorHAnsi" w:cstheme="majorHAnsi"/>
        </w:rPr>
        <w:t xml:space="preserve">U Pučkom otvorenom učilištu Donja Stubica je u tijeku 2022. godine izvršena Financijska revizija poslovanja za 2021. godinu, te je Državni ured za reviziju u nalazu naložio evidentiranje tuđe imovine dobivene </w:t>
      </w:r>
    </w:p>
    <w:p w14:paraId="7E505F57" w14:textId="46F88639" w:rsidR="00FD5B81" w:rsidRPr="00FD5B81" w:rsidRDefault="00FD5B81" w:rsidP="00FD5B81">
      <w:pPr>
        <w:jc w:val="both"/>
        <w:rPr>
          <w:rFonts w:asciiTheme="majorHAnsi" w:hAnsiTheme="majorHAnsi" w:cstheme="majorHAnsi"/>
        </w:rPr>
      </w:pPr>
      <w:r w:rsidRPr="00FD5B81">
        <w:rPr>
          <w:rFonts w:asciiTheme="majorHAnsi" w:hAnsiTheme="majorHAnsi" w:cstheme="majorHAnsi"/>
        </w:rPr>
        <w:t xml:space="preserve">na korištenje u poslovnim knjigama i u financijskim izvještajima u okviru računa </w:t>
      </w:r>
      <w:proofErr w:type="spellStart"/>
      <w:r w:rsidRPr="00FD5B81">
        <w:rPr>
          <w:rFonts w:asciiTheme="majorHAnsi" w:hAnsiTheme="majorHAnsi" w:cstheme="majorHAnsi"/>
        </w:rPr>
        <w:t>izvanbilančni</w:t>
      </w:r>
      <w:proofErr w:type="spellEnd"/>
      <w:r w:rsidRPr="00FD5B81">
        <w:rPr>
          <w:rFonts w:asciiTheme="majorHAnsi" w:hAnsiTheme="majorHAnsi" w:cstheme="majorHAnsi"/>
        </w:rPr>
        <w:t xml:space="preserve"> zapisi  </w:t>
      </w:r>
    </w:p>
    <w:p w14:paraId="52AF9444" w14:textId="5B8B1FE1" w:rsidR="00FD5B81" w:rsidRPr="00FD5B81" w:rsidRDefault="00FD5B81" w:rsidP="00FD5B81">
      <w:pPr>
        <w:jc w:val="both"/>
        <w:rPr>
          <w:rFonts w:asciiTheme="majorHAnsi" w:hAnsiTheme="majorHAnsi" w:cstheme="majorHAnsi"/>
        </w:rPr>
      </w:pPr>
      <w:r w:rsidRPr="00FD5B81">
        <w:rPr>
          <w:rFonts w:asciiTheme="majorHAnsi" w:hAnsiTheme="majorHAnsi" w:cstheme="majorHAnsi"/>
        </w:rPr>
        <w:t xml:space="preserve">u skladu s odredbama Pravilnika o proračunskom računovodstvu i Računskom planu. Radi se o zgradi u Novoj ulici 1, Donja Stubica te zgradi Doma kulture u </w:t>
      </w:r>
      <w:proofErr w:type="spellStart"/>
      <w:r w:rsidRPr="00FD5B81">
        <w:rPr>
          <w:rFonts w:asciiTheme="majorHAnsi" w:hAnsiTheme="majorHAnsi" w:cstheme="majorHAnsi"/>
        </w:rPr>
        <w:t>Golubovečkoj</w:t>
      </w:r>
      <w:proofErr w:type="spellEnd"/>
      <w:r w:rsidRPr="00FD5B81">
        <w:rPr>
          <w:rFonts w:asciiTheme="majorHAnsi" w:hAnsiTheme="majorHAnsi" w:cstheme="majorHAnsi"/>
        </w:rPr>
        <w:t xml:space="preserve"> ulici 5, Donja Stubica</w:t>
      </w:r>
      <w:r w:rsidR="001E0E41">
        <w:rPr>
          <w:rFonts w:asciiTheme="majorHAnsi" w:hAnsiTheme="majorHAnsi" w:cstheme="majorHAnsi"/>
        </w:rPr>
        <w:t xml:space="preserve"> koje su u vlasništvu Grada Donja Stubica.</w:t>
      </w:r>
    </w:p>
    <w:p w14:paraId="56819690" w14:textId="77777777" w:rsidR="00FD5B81" w:rsidRPr="00FD5B81" w:rsidRDefault="00FD5B81" w:rsidP="00FD5B81">
      <w:pPr>
        <w:jc w:val="both"/>
        <w:rPr>
          <w:rFonts w:asciiTheme="majorHAnsi" w:hAnsiTheme="majorHAnsi" w:cstheme="majorHAnsi"/>
        </w:rPr>
      </w:pPr>
    </w:p>
    <w:p w14:paraId="5C1E62B7" w14:textId="0A766296" w:rsidR="0064235B" w:rsidRPr="00FD5B81" w:rsidRDefault="0064235B" w:rsidP="0064235B">
      <w:pPr>
        <w:jc w:val="both"/>
        <w:rPr>
          <w:rFonts w:asciiTheme="majorHAnsi" w:hAnsiTheme="majorHAnsi" w:cstheme="majorHAnsi"/>
        </w:rPr>
      </w:pPr>
      <w:r w:rsidRPr="00FD5B81">
        <w:rPr>
          <w:rFonts w:asciiTheme="majorHAnsi" w:hAnsiTheme="majorHAnsi" w:cstheme="majorHAnsi"/>
        </w:rPr>
        <w:t>Pučko otvoreno učilište Donja Stubica nema sudskih sporova u tijeku.</w:t>
      </w:r>
    </w:p>
    <w:p w14:paraId="62ABF55B" w14:textId="79F08071" w:rsidR="00FD5B81" w:rsidRPr="00FD5B81" w:rsidRDefault="00FD5B81" w:rsidP="0064235B">
      <w:pPr>
        <w:jc w:val="both"/>
        <w:rPr>
          <w:rFonts w:asciiTheme="majorHAnsi" w:hAnsiTheme="majorHAnsi" w:cstheme="majorHAnsi"/>
        </w:rPr>
      </w:pPr>
    </w:p>
    <w:p w14:paraId="1DD695E4" w14:textId="77777777" w:rsidR="0064235B" w:rsidRPr="005A09E7" w:rsidRDefault="0064235B" w:rsidP="0064235B">
      <w:pPr>
        <w:jc w:val="both"/>
        <w:rPr>
          <w:rFonts w:asciiTheme="majorHAnsi" w:hAnsiTheme="majorHAnsi" w:cstheme="majorHAnsi"/>
          <w:color w:val="FF0000"/>
        </w:rPr>
      </w:pPr>
    </w:p>
    <w:p w14:paraId="4C40FDCE" w14:textId="77777777" w:rsidR="0064235B" w:rsidRPr="00525302" w:rsidRDefault="0064235B" w:rsidP="0064235B">
      <w:pPr>
        <w:jc w:val="both"/>
        <w:rPr>
          <w:rFonts w:asciiTheme="majorHAnsi" w:hAnsiTheme="majorHAnsi" w:cstheme="majorHAnsi"/>
          <w:b/>
          <w:i/>
        </w:rPr>
      </w:pPr>
      <w:r w:rsidRPr="00525302">
        <w:rPr>
          <w:rFonts w:asciiTheme="majorHAnsi" w:hAnsiTheme="majorHAnsi" w:cstheme="majorHAnsi"/>
          <w:b/>
          <w:i/>
        </w:rPr>
        <w:t>Bilješke uz izvještaj o rashodima prema funkcijskoj klasifikaciji</w:t>
      </w:r>
    </w:p>
    <w:p w14:paraId="7455A797" w14:textId="77777777" w:rsidR="0064235B" w:rsidRPr="00525302" w:rsidRDefault="0064235B" w:rsidP="0064235B">
      <w:pPr>
        <w:jc w:val="both"/>
        <w:rPr>
          <w:rFonts w:asciiTheme="majorHAnsi" w:hAnsiTheme="majorHAnsi" w:cstheme="majorHAnsi"/>
          <w:b/>
          <w:i/>
        </w:rPr>
      </w:pPr>
    </w:p>
    <w:p w14:paraId="150B514E" w14:textId="77777777" w:rsidR="0064235B" w:rsidRPr="00525302" w:rsidRDefault="0064235B" w:rsidP="0064235B">
      <w:pPr>
        <w:jc w:val="both"/>
        <w:rPr>
          <w:rFonts w:asciiTheme="majorHAnsi" w:hAnsiTheme="majorHAnsi" w:cstheme="majorHAnsi"/>
        </w:rPr>
      </w:pPr>
      <w:r w:rsidRPr="00525302">
        <w:rPr>
          <w:rFonts w:asciiTheme="majorHAnsi" w:hAnsiTheme="majorHAnsi" w:cstheme="majorHAnsi"/>
        </w:rPr>
        <w:t>Pučko otvoreno učilište Donja Stubica je ustanova koja se bavi knjižničnom i obrazovnom djelatnošću te bilježi rashode prema funkcijskoj klasifikaciji:</w:t>
      </w:r>
    </w:p>
    <w:p w14:paraId="6E3AE424" w14:textId="78C0C827" w:rsidR="0064235B" w:rsidRPr="00525302" w:rsidRDefault="0064235B" w:rsidP="0064235B">
      <w:pPr>
        <w:jc w:val="both"/>
        <w:rPr>
          <w:rFonts w:asciiTheme="majorHAnsi" w:hAnsiTheme="majorHAnsi" w:cstheme="majorHAnsi"/>
        </w:rPr>
      </w:pPr>
      <w:r w:rsidRPr="00525302">
        <w:rPr>
          <w:rFonts w:asciiTheme="majorHAnsi" w:hAnsiTheme="majorHAnsi" w:cstheme="majorHAnsi"/>
        </w:rPr>
        <w:t xml:space="preserve">služba kulture 0820  u iznosu od </w:t>
      </w:r>
      <w:r w:rsidR="007E3E96" w:rsidRPr="00525302">
        <w:rPr>
          <w:rFonts w:asciiTheme="majorHAnsi" w:hAnsiTheme="majorHAnsi" w:cstheme="majorHAnsi"/>
        </w:rPr>
        <w:t>393.212,04</w:t>
      </w:r>
      <w:r w:rsidRPr="00525302">
        <w:rPr>
          <w:rFonts w:asciiTheme="majorHAnsi" w:hAnsiTheme="majorHAnsi" w:cstheme="majorHAnsi"/>
        </w:rPr>
        <w:t xml:space="preserve"> kn</w:t>
      </w:r>
    </w:p>
    <w:p w14:paraId="644F2BDE" w14:textId="412451B6" w:rsidR="0064235B" w:rsidRPr="00525302" w:rsidRDefault="0064235B" w:rsidP="0064235B">
      <w:pPr>
        <w:jc w:val="both"/>
        <w:rPr>
          <w:rFonts w:asciiTheme="majorHAnsi" w:hAnsiTheme="majorHAnsi" w:cstheme="majorHAnsi"/>
          <w:bCs/>
          <w:iCs/>
        </w:rPr>
      </w:pPr>
      <w:r w:rsidRPr="00525302">
        <w:rPr>
          <w:rFonts w:asciiTheme="majorHAnsi" w:hAnsiTheme="majorHAnsi" w:cstheme="majorHAnsi"/>
          <w:bCs/>
          <w:iCs/>
        </w:rPr>
        <w:t xml:space="preserve">obrazovanje koje se ne može definirati po stupnju 0950  u iznosu od </w:t>
      </w:r>
      <w:r w:rsidR="007E3E96" w:rsidRPr="00525302">
        <w:rPr>
          <w:rFonts w:asciiTheme="majorHAnsi" w:hAnsiTheme="majorHAnsi" w:cstheme="majorHAnsi"/>
          <w:bCs/>
          <w:iCs/>
        </w:rPr>
        <w:t>221.816,96</w:t>
      </w:r>
      <w:r w:rsidRPr="00525302">
        <w:rPr>
          <w:rFonts w:asciiTheme="majorHAnsi" w:hAnsiTheme="majorHAnsi" w:cstheme="majorHAnsi"/>
          <w:bCs/>
          <w:iCs/>
        </w:rPr>
        <w:t xml:space="preserve"> kn.</w:t>
      </w:r>
    </w:p>
    <w:p w14:paraId="4C52C7FA" w14:textId="77777777" w:rsidR="0064235B" w:rsidRPr="005A09E7" w:rsidRDefault="0064235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1ECEA3FB" w14:textId="349A67C6" w:rsidR="0064235B" w:rsidRDefault="0064235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228BDA98" w14:textId="6A4DAD84" w:rsidR="00D7346B" w:rsidRDefault="00D7346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410698EA" w14:textId="35251B6E" w:rsidR="00D7346B" w:rsidRDefault="00D7346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6B9A1D4E" w14:textId="77777777" w:rsidR="00D7346B" w:rsidRPr="005A09E7" w:rsidRDefault="00D7346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787585B5" w14:textId="77777777" w:rsidR="0064235B" w:rsidRPr="00525302" w:rsidRDefault="0064235B" w:rsidP="0064235B">
      <w:pPr>
        <w:jc w:val="both"/>
        <w:rPr>
          <w:rFonts w:asciiTheme="majorHAnsi" w:hAnsiTheme="majorHAnsi" w:cstheme="majorHAnsi"/>
          <w:b/>
          <w:i/>
        </w:rPr>
      </w:pPr>
      <w:r w:rsidRPr="00525302">
        <w:rPr>
          <w:rFonts w:asciiTheme="majorHAnsi" w:hAnsiTheme="majorHAnsi" w:cstheme="majorHAnsi"/>
          <w:b/>
          <w:i/>
        </w:rPr>
        <w:lastRenderedPageBreak/>
        <w:t>Bilješke uz izvještaj o promjenama u vrijednosti i obujmu imovine i obveza</w:t>
      </w:r>
    </w:p>
    <w:p w14:paraId="4F97736E" w14:textId="77777777" w:rsidR="0064235B" w:rsidRPr="00525302" w:rsidRDefault="0064235B" w:rsidP="0064235B">
      <w:pPr>
        <w:jc w:val="both"/>
        <w:rPr>
          <w:rFonts w:asciiTheme="majorHAnsi" w:hAnsiTheme="majorHAnsi" w:cstheme="majorHAnsi"/>
          <w:b/>
          <w:i/>
        </w:rPr>
      </w:pPr>
    </w:p>
    <w:p w14:paraId="0034146A" w14:textId="30A5234B" w:rsidR="0064235B" w:rsidRPr="00525302" w:rsidRDefault="0064235B" w:rsidP="0064235B">
      <w:pPr>
        <w:jc w:val="both"/>
        <w:rPr>
          <w:rFonts w:asciiTheme="majorHAnsi" w:hAnsiTheme="majorHAnsi" w:cstheme="majorHAnsi"/>
        </w:rPr>
      </w:pPr>
      <w:r w:rsidRPr="00525302">
        <w:rPr>
          <w:rFonts w:asciiTheme="majorHAnsi" w:hAnsiTheme="majorHAnsi" w:cstheme="majorHAnsi"/>
        </w:rPr>
        <w:t>U 202</w:t>
      </w:r>
      <w:r w:rsidR="00525302" w:rsidRPr="00525302">
        <w:rPr>
          <w:rFonts w:asciiTheme="majorHAnsi" w:hAnsiTheme="majorHAnsi" w:cstheme="majorHAnsi"/>
        </w:rPr>
        <w:t>2</w:t>
      </w:r>
      <w:r w:rsidRPr="00525302">
        <w:rPr>
          <w:rFonts w:asciiTheme="majorHAnsi" w:hAnsiTheme="majorHAnsi" w:cstheme="majorHAnsi"/>
        </w:rPr>
        <w:t xml:space="preserve">. godini Pučko otvoreno učilište Donja Stubica primilo je otkupom Ministarstva kulture </w:t>
      </w:r>
      <w:r w:rsidR="00525302" w:rsidRPr="00525302">
        <w:rPr>
          <w:rFonts w:asciiTheme="majorHAnsi" w:hAnsiTheme="majorHAnsi" w:cstheme="majorHAnsi"/>
        </w:rPr>
        <w:t>602</w:t>
      </w:r>
      <w:r w:rsidRPr="00525302">
        <w:rPr>
          <w:rFonts w:asciiTheme="majorHAnsi" w:hAnsiTheme="majorHAnsi" w:cstheme="majorHAnsi"/>
        </w:rPr>
        <w:t xml:space="preserve"> knjig</w:t>
      </w:r>
      <w:r w:rsidR="00525302" w:rsidRPr="00525302">
        <w:rPr>
          <w:rFonts w:asciiTheme="majorHAnsi" w:hAnsiTheme="majorHAnsi" w:cstheme="majorHAnsi"/>
        </w:rPr>
        <w:t>e</w:t>
      </w:r>
      <w:r w:rsidRPr="00525302">
        <w:rPr>
          <w:rFonts w:asciiTheme="majorHAnsi" w:hAnsiTheme="majorHAnsi" w:cstheme="majorHAnsi"/>
        </w:rPr>
        <w:t xml:space="preserve"> ukupne vrijednosti </w:t>
      </w:r>
      <w:r w:rsidR="00525302" w:rsidRPr="00525302">
        <w:rPr>
          <w:rFonts w:asciiTheme="majorHAnsi" w:hAnsiTheme="majorHAnsi" w:cstheme="majorHAnsi"/>
        </w:rPr>
        <w:t>80.956,88</w:t>
      </w:r>
      <w:r w:rsidRPr="00525302">
        <w:rPr>
          <w:rFonts w:asciiTheme="majorHAnsi" w:hAnsiTheme="majorHAnsi" w:cstheme="majorHAnsi"/>
        </w:rPr>
        <w:t xml:space="preserve"> kn te je time došlo do povećanja obujma nefinancijske imovine.</w:t>
      </w:r>
    </w:p>
    <w:p w14:paraId="4A47BA61" w14:textId="1584F6D0" w:rsidR="00525302" w:rsidRPr="00525302" w:rsidRDefault="00525302" w:rsidP="0064235B">
      <w:pPr>
        <w:jc w:val="both"/>
        <w:rPr>
          <w:rFonts w:asciiTheme="majorHAnsi" w:hAnsiTheme="majorHAnsi" w:cstheme="majorHAnsi"/>
        </w:rPr>
      </w:pPr>
      <w:r w:rsidRPr="00525302">
        <w:rPr>
          <w:rFonts w:asciiTheme="majorHAnsi" w:hAnsiTheme="majorHAnsi" w:cstheme="majorHAnsi"/>
        </w:rPr>
        <w:t xml:space="preserve">Zbog </w:t>
      </w:r>
      <w:proofErr w:type="spellStart"/>
      <w:r w:rsidRPr="00525302">
        <w:rPr>
          <w:rFonts w:asciiTheme="majorHAnsi" w:hAnsiTheme="majorHAnsi" w:cstheme="majorHAnsi"/>
        </w:rPr>
        <w:t>isknjiženja</w:t>
      </w:r>
      <w:proofErr w:type="spellEnd"/>
      <w:r w:rsidRPr="00525302">
        <w:rPr>
          <w:rFonts w:asciiTheme="majorHAnsi" w:hAnsiTheme="majorHAnsi" w:cstheme="majorHAnsi"/>
        </w:rPr>
        <w:t xml:space="preserve"> imovine kojoj nije dovršen ispravak vrijednosti, došlo je do smanjenja obujma nefinancijske imovine u iznosu od 2.486,44 kn.</w:t>
      </w:r>
    </w:p>
    <w:p w14:paraId="68FFC4A0" w14:textId="77777777" w:rsidR="0064235B" w:rsidRPr="005A09E7" w:rsidRDefault="0064235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4F251D05" w14:textId="77777777" w:rsidR="00525302" w:rsidRPr="005A09E7" w:rsidRDefault="00525302" w:rsidP="00525302">
      <w:pPr>
        <w:jc w:val="both"/>
        <w:rPr>
          <w:rFonts w:asciiTheme="majorHAnsi" w:hAnsiTheme="majorHAnsi" w:cstheme="majorHAnsi"/>
          <w:b/>
          <w:i/>
        </w:rPr>
      </w:pPr>
      <w:r w:rsidRPr="005A09E7">
        <w:rPr>
          <w:rFonts w:asciiTheme="majorHAnsi" w:hAnsiTheme="majorHAnsi" w:cstheme="majorHAnsi"/>
          <w:b/>
          <w:i/>
        </w:rPr>
        <w:t>Bilješke uz izvještaj o obvezama</w:t>
      </w:r>
    </w:p>
    <w:p w14:paraId="5DD72760" w14:textId="77777777" w:rsidR="00525302" w:rsidRPr="005A09E7" w:rsidRDefault="00525302" w:rsidP="00525302">
      <w:pPr>
        <w:jc w:val="both"/>
        <w:rPr>
          <w:rFonts w:asciiTheme="majorHAnsi" w:hAnsiTheme="majorHAnsi" w:cstheme="majorHAnsi"/>
          <w:b/>
          <w:i/>
        </w:rPr>
      </w:pPr>
    </w:p>
    <w:p w14:paraId="220E708F" w14:textId="711B1441" w:rsidR="00525302" w:rsidRPr="002D166A" w:rsidRDefault="00525302" w:rsidP="00525302">
      <w:pPr>
        <w:jc w:val="both"/>
        <w:rPr>
          <w:rFonts w:asciiTheme="majorHAnsi" w:hAnsiTheme="majorHAnsi" w:cstheme="majorHAnsi"/>
        </w:rPr>
      </w:pPr>
      <w:r w:rsidRPr="002D166A">
        <w:rPr>
          <w:rFonts w:asciiTheme="majorHAnsi" w:hAnsiTheme="majorHAnsi" w:cstheme="majorHAnsi"/>
        </w:rPr>
        <w:t>Stanje obveza na kraju izvještajnog razdoblja iznosi 37.</w:t>
      </w:r>
      <w:r>
        <w:rPr>
          <w:rFonts w:asciiTheme="majorHAnsi" w:hAnsiTheme="majorHAnsi" w:cstheme="majorHAnsi"/>
        </w:rPr>
        <w:t>929,25</w:t>
      </w:r>
      <w:r w:rsidRPr="002D166A">
        <w:rPr>
          <w:rFonts w:asciiTheme="majorHAnsi" w:hAnsiTheme="majorHAnsi" w:cstheme="majorHAnsi"/>
        </w:rPr>
        <w:t xml:space="preserve"> kun</w:t>
      </w:r>
      <w:r w:rsidR="002845A2">
        <w:rPr>
          <w:rFonts w:asciiTheme="majorHAnsi" w:hAnsiTheme="majorHAnsi" w:cstheme="majorHAnsi"/>
        </w:rPr>
        <w:t>a</w:t>
      </w:r>
      <w:r w:rsidRPr="002D166A">
        <w:rPr>
          <w:rFonts w:asciiTheme="majorHAnsi" w:hAnsiTheme="majorHAnsi" w:cstheme="majorHAnsi"/>
        </w:rPr>
        <w:t>, a odnosi se na nedospjele obveze za rashode poslovanja:</w:t>
      </w:r>
    </w:p>
    <w:p w14:paraId="1F00D9E5" w14:textId="77777777" w:rsidR="00525302" w:rsidRPr="002D166A" w:rsidRDefault="00525302" w:rsidP="00525302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 w:rsidRPr="002D166A">
        <w:rPr>
          <w:rFonts w:asciiTheme="majorHAnsi" w:hAnsiTheme="majorHAnsi" w:cstheme="majorHAnsi"/>
          <w:sz w:val="22"/>
          <w:szCs w:val="22"/>
        </w:rPr>
        <w:t xml:space="preserve">231 – obveze za zaposlene u iznosu 34.239,14 kn, odnosno plaća za prosinac 2022. godine koja je isplaćena u siječnju 2023. godine  </w:t>
      </w:r>
    </w:p>
    <w:p w14:paraId="7EB3E5A7" w14:textId="4BF5B17B" w:rsidR="00525302" w:rsidRPr="002D166A" w:rsidRDefault="00525302" w:rsidP="00525302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 w:rsidRPr="002D166A">
        <w:rPr>
          <w:rFonts w:asciiTheme="majorHAnsi" w:hAnsiTheme="majorHAnsi" w:cstheme="majorHAnsi"/>
          <w:sz w:val="22"/>
          <w:szCs w:val="22"/>
        </w:rPr>
        <w:t xml:space="preserve">232 – obveze za materijalne rashode 3.399,06 kn s dospijećem u siječnju 2023. </w:t>
      </w:r>
      <w:r w:rsidR="00E83695">
        <w:rPr>
          <w:rFonts w:asciiTheme="majorHAnsi" w:hAnsiTheme="majorHAnsi" w:cstheme="majorHAnsi"/>
          <w:sz w:val="22"/>
          <w:szCs w:val="22"/>
        </w:rPr>
        <w:t>godine</w:t>
      </w:r>
    </w:p>
    <w:p w14:paraId="567E321A" w14:textId="77777777" w:rsidR="00525302" w:rsidRPr="002D166A" w:rsidRDefault="00525302" w:rsidP="00525302">
      <w:pPr>
        <w:pStyle w:val="Odlomakpopisa"/>
        <w:numPr>
          <w:ilvl w:val="0"/>
          <w:numId w:val="19"/>
        </w:numPr>
        <w:tabs>
          <w:tab w:val="left" w:pos="0"/>
        </w:tabs>
        <w:rPr>
          <w:rFonts w:asciiTheme="majorHAnsi" w:hAnsiTheme="majorHAnsi" w:cstheme="majorHAnsi"/>
          <w:sz w:val="22"/>
          <w:szCs w:val="22"/>
        </w:rPr>
      </w:pPr>
      <w:r w:rsidRPr="002D166A">
        <w:rPr>
          <w:rFonts w:asciiTheme="majorHAnsi" w:hAnsiTheme="majorHAnsi" w:cstheme="majorHAnsi"/>
          <w:sz w:val="22"/>
          <w:szCs w:val="22"/>
        </w:rPr>
        <w:t>234 – obveze naknade bankama 291,05 kn s dospijećem u siječnju 2023. godine</w:t>
      </w:r>
    </w:p>
    <w:p w14:paraId="7AFC5DC4" w14:textId="77777777" w:rsidR="0064235B" w:rsidRPr="005A09E7" w:rsidRDefault="0064235B" w:rsidP="0064235B">
      <w:pPr>
        <w:jc w:val="both"/>
        <w:rPr>
          <w:rFonts w:asciiTheme="majorHAnsi" w:hAnsiTheme="majorHAnsi" w:cstheme="majorHAnsi"/>
          <w:b/>
          <w:i/>
          <w:color w:val="FF0000"/>
        </w:rPr>
      </w:pPr>
    </w:p>
    <w:p w14:paraId="7F213735" w14:textId="6EA31059" w:rsidR="002D2AD8" w:rsidRDefault="002D2AD8" w:rsidP="0064235B">
      <w:pPr>
        <w:jc w:val="both"/>
        <w:rPr>
          <w:rFonts w:asciiTheme="majorHAnsi" w:hAnsiTheme="majorHAnsi" w:cstheme="majorHAnsi"/>
          <w:color w:val="FF0000"/>
        </w:rPr>
      </w:pPr>
      <w:bookmarkStart w:id="5" w:name="_Hlk94268875"/>
    </w:p>
    <w:bookmarkEnd w:id="5"/>
    <w:p w14:paraId="7A2E98DA" w14:textId="01786DEB" w:rsidR="0064235B" w:rsidRPr="005A09E7" w:rsidRDefault="0064235B" w:rsidP="0064235B">
      <w:pPr>
        <w:tabs>
          <w:tab w:val="left" w:pos="0"/>
        </w:tabs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>Donja Stubica, 3</w:t>
      </w:r>
      <w:r w:rsidR="00D7346B">
        <w:rPr>
          <w:rFonts w:asciiTheme="majorHAnsi" w:hAnsiTheme="majorHAnsi" w:cstheme="majorHAnsi"/>
        </w:rPr>
        <w:t>1</w:t>
      </w:r>
      <w:r w:rsidRPr="005A09E7">
        <w:rPr>
          <w:rFonts w:asciiTheme="majorHAnsi" w:hAnsiTheme="majorHAnsi" w:cstheme="majorHAnsi"/>
        </w:rPr>
        <w:t>. 01. 202</w:t>
      </w:r>
      <w:r w:rsidR="005A09E7">
        <w:rPr>
          <w:rFonts w:asciiTheme="majorHAnsi" w:hAnsiTheme="majorHAnsi" w:cstheme="majorHAnsi"/>
        </w:rPr>
        <w:t>3</w:t>
      </w:r>
      <w:r w:rsidRPr="005A09E7">
        <w:rPr>
          <w:rFonts w:asciiTheme="majorHAnsi" w:hAnsiTheme="majorHAnsi" w:cstheme="majorHAnsi"/>
        </w:rPr>
        <w:t>.</w:t>
      </w:r>
    </w:p>
    <w:p w14:paraId="68AAEC3D" w14:textId="77777777" w:rsidR="0064235B" w:rsidRPr="005A09E7" w:rsidRDefault="0064235B" w:rsidP="0064235B">
      <w:pPr>
        <w:tabs>
          <w:tab w:val="left" w:pos="0"/>
        </w:tabs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 xml:space="preserve">Osoba za kontaktiranje: Vesna </w:t>
      </w:r>
      <w:proofErr w:type="spellStart"/>
      <w:r w:rsidRPr="005A09E7">
        <w:rPr>
          <w:rFonts w:asciiTheme="majorHAnsi" w:hAnsiTheme="majorHAnsi" w:cstheme="majorHAnsi"/>
        </w:rPr>
        <w:t>Gospočić</w:t>
      </w:r>
      <w:proofErr w:type="spellEnd"/>
      <w:r w:rsidRPr="005A09E7">
        <w:rPr>
          <w:rFonts w:asciiTheme="majorHAnsi" w:hAnsiTheme="majorHAnsi" w:cstheme="majorHAnsi"/>
        </w:rPr>
        <w:t xml:space="preserve"> </w:t>
      </w:r>
      <w:proofErr w:type="spellStart"/>
      <w:r w:rsidRPr="005A09E7">
        <w:rPr>
          <w:rFonts w:asciiTheme="majorHAnsi" w:hAnsiTheme="majorHAnsi" w:cstheme="majorHAnsi"/>
        </w:rPr>
        <w:t>Mokrovčak</w:t>
      </w:r>
      <w:proofErr w:type="spellEnd"/>
    </w:p>
    <w:p w14:paraId="0035C28C" w14:textId="11C7FA52" w:rsidR="0064235B" w:rsidRPr="005A09E7" w:rsidRDefault="0064235B" w:rsidP="0064235B">
      <w:pPr>
        <w:tabs>
          <w:tab w:val="left" w:pos="0"/>
        </w:tabs>
        <w:jc w:val="both"/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 xml:space="preserve">Telefon za kontakt: </w:t>
      </w:r>
      <w:r w:rsidR="00D7346B">
        <w:rPr>
          <w:rFonts w:asciiTheme="majorHAnsi" w:hAnsiTheme="majorHAnsi" w:cstheme="majorHAnsi"/>
        </w:rPr>
        <w:t>099/ 8115 399</w:t>
      </w:r>
    </w:p>
    <w:p w14:paraId="297514EE" w14:textId="041D8713" w:rsidR="0064235B" w:rsidRDefault="0064235B" w:rsidP="0064235B">
      <w:pPr>
        <w:rPr>
          <w:rFonts w:asciiTheme="majorHAnsi" w:hAnsiTheme="majorHAnsi" w:cstheme="majorHAnsi"/>
        </w:rPr>
      </w:pPr>
    </w:p>
    <w:p w14:paraId="7BD387F1" w14:textId="7D131C0B" w:rsidR="00D7346B" w:rsidRDefault="00D7346B" w:rsidP="0064235B">
      <w:pPr>
        <w:rPr>
          <w:rFonts w:asciiTheme="majorHAnsi" w:hAnsiTheme="majorHAnsi" w:cstheme="majorHAnsi"/>
        </w:rPr>
      </w:pPr>
    </w:p>
    <w:p w14:paraId="6127DDBC" w14:textId="77777777" w:rsidR="00D7346B" w:rsidRPr="005A09E7" w:rsidRDefault="00D7346B" w:rsidP="0064235B">
      <w:pPr>
        <w:rPr>
          <w:rFonts w:asciiTheme="majorHAnsi" w:hAnsiTheme="majorHAnsi" w:cstheme="majorHAnsi"/>
        </w:rPr>
      </w:pPr>
    </w:p>
    <w:p w14:paraId="0BB0BE6A" w14:textId="77777777" w:rsidR="0064235B" w:rsidRPr="005A09E7" w:rsidRDefault="0064235B" w:rsidP="006423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  <w:t>Ravnateljica</w:t>
      </w:r>
    </w:p>
    <w:p w14:paraId="1685A31B" w14:textId="77777777" w:rsidR="0064235B" w:rsidRPr="005A09E7" w:rsidRDefault="0064235B" w:rsidP="0064235B">
      <w:pPr>
        <w:rPr>
          <w:rFonts w:asciiTheme="majorHAnsi" w:hAnsiTheme="majorHAnsi" w:cstheme="majorHAnsi"/>
        </w:rPr>
      </w:pP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</w:r>
      <w:r w:rsidRPr="005A09E7">
        <w:rPr>
          <w:rFonts w:asciiTheme="majorHAnsi" w:hAnsiTheme="majorHAnsi" w:cstheme="majorHAnsi"/>
        </w:rPr>
        <w:tab/>
        <w:t xml:space="preserve">Manuela </w:t>
      </w:r>
      <w:proofErr w:type="spellStart"/>
      <w:r w:rsidRPr="005A09E7">
        <w:rPr>
          <w:rFonts w:asciiTheme="majorHAnsi" w:hAnsiTheme="majorHAnsi" w:cstheme="majorHAnsi"/>
        </w:rPr>
        <w:t>Frinčić</w:t>
      </w:r>
      <w:proofErr w:type="spellEnd"/>
      <w:r w:rsidRPr="005A09E7">
        <w:rPr>
          <w:rFonts w:asciiTheme="majorHAnsi" w:hAnsiTheme="majorHAnsi" w:cstheme="majorHAnsi"/>
        </w:rPr>
        <w:t>, mag. bibl.</w:t>
      </w:r>
    </w:p>
    <w:p w14:paraId="6E585387" w14:textId="59B62298" w:rsidR="00001F46" w:rsidRDefault="00001F46" w:rsidP="00CC18B4">
      <w:pPr>
        <w:rPr>
          <w:rFonts w:asciiTheme="majorHAnsi" w:hAnsiTheme="majorHAnsi" w:cstheme="majorHAnsi"/>
        </w:rPr>
      </w:pPr>
    </w:p>
    <w:sectPr w:rsidR="00001F46" w:rsidSect="00BD2394">
      <w:pgSz w:w="11906" w:h="16838"/>
      <w:pgMar w:top="130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6A6482"/>
    <w:multiLevelType w:val="hybridMultilevel"/>
    <w:tmpl w:val="5484DB52"/>
    <w:lvl w:ilvl="0" w:tplc="0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9D4213A"/>
    <w:multiLevelType w:val="hybridMultilevel"/>
    <w:tmpl w:val="1ACC4D2E"/>
    <w:lvl w:ilvl="0" w:tplc="39CE1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A4D52"/>
    <w:multiLevelType w:val="hybridMultilevel"/>
    <w:tmpl w:val="B59A5248"/>
    <w:lvl w:ilvl="0" w:tplc="BEA8D2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B1884"/>
    <w:multiLevelType w:val="hybridMultilevel"/>
    <w:tmpl w:val="5A8C06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76EA5"/>
    <w:multiLevelType w:val="hybridMultilevel"/>
    <w:tmpl w:val="5CC6AB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244AA"/>
    <w:multiLevelType w:val="hybridMultilevel"/>
    <w:tmpl w:val="0688D22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66F4"/>
    <w:multiLevelType w:val="hybridMultilevel"/>
    <w:tmpl w:val="EBF817E2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F43273"/>
    <w:multiLevelType w:val="hybridMultilevel"/>
    <w:tmpl w:val="4FE0B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95767A"/>
    <w:multiLevelType w:val="hybridMultilevel"/>
    <w:tmpl w:val="02CA4AA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65700"/>
    <w:multiLevelType w:val="hybridMultilevel"/>
    <w:tmpl w:val="ABDA3F2C"/>
    <w:lvl w:ilvl="0" w:tplc="F9F25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B15BF"/>
    <w:multiLevelType w:val="hybridMultilevel"/>
    <w:tmpl w:val="FD0690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FF2125"/>
    <w:multiLevelType w:val="hybridMultilevel"/>
    <w:tmpl w:val="6D92E12A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401C81"/>
    <w:multiLevelType w:val="hybridMultilevel"/>
    <w:tmpl w:val="71183A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44088"/>
    <w:multiLevelType w:val="hybridMultilevel"/>
    <w:tmpl w:val="B476CA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277CC"/>
    <w:multiLevelType w:val="hybridMultilevel"/>
    <w:tmpl w:val="24A06034"/>
    <w:lvl w:ilvl="0" w:tplc="1CCAB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72605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CC23D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DBC56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084307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E942A6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FAC5D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BC890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E7855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652C1812"/>
    <w:multiLevelType w:val="hybridMultilevel"/>
    <w:tmpl w:val="C1D6C0EC"/>
    <w:lvl w:ilvl="0" w:tplc="7F2A0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22608"/>
    <w:multiLevelType w:val="hybridMultilevel"/>
    <w:tmpl w:val="5FDA899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80039"/>
    <w:multiLevelType w:val="hybridMultilevel"/>
    <w:tmpl w:val="DE029760"/>
    <w:lvl w:ilvl="0" w:tplc="59BAC6B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EE5311"/>
    <w:multiLevelType w:val="hybridMultilevel"/>
    <w:tmpl w:val="E8B4CDA8"/>
    <w:lvl w:ilvl="0" w:tplc="095C822A">
      <w:start w:val="1"/>
      <w:numFmt w:val="bullet"/>
      <w:lvlText w:val="-"/>
      <w:lvlJc w:val="left"/>
      <w:pPr>
        <w:ind w:left="73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 w16cid:durableId="232276717">
    <w:abstractNumId w:val="16"/>
  </w:num>
  <w:num w:numId="2" w16cid:durableId="2037847554">
    <w:abstractNumId w:val="1"/>
  </w:num>
  <w:num w:numId="3" w16cid:durableId="1660041750">
    <w:abstractNumId w:val="9"/>
  </w:num>
  <w:num w:numId="4" w16cid:durableId="1087507726">
    <w:abstractNumId w:val="18"/>
  </w:num>
  <w:num w:numId="5" w16cid:durableId="658849754">
    <w:abstractNumId w:val="17"/>
  </w:num>
  <w:num w:numId="6" w16cid:durableId="756680289">
    <w:abstractNumId w:val="10"/>
  </w:num>
  <w:num w:numId="7" w16cid:durableId="89669773">
    <w:abstractNumId w:val="11"/>
  </w:num>
  <w:num w:numId="8" w16cid:durableId="155732200">
    <w:abstractNumId w:val="2"/>
  </w:num>
  <w:num w:numId="9" w16cid:durableId="77481849">
    <w:abstractNumId w:val="3"/>
  </w:num>
  <w:num w:numId="10" w16cid:durableId="2017807885">
    <w:abstractNumId w:val="0"/>
    <w:lvlOverride w:ilvl="0">
      <w:startOverride w:val="1"/>
    </w:lvlOverride>
  </w:num>
  <w:num w:numId="11" w16cid:durableId="1801069650">
    <w:abstractNumId w:val="12"/>
  </w:num>
  <w:num w:numId="12" w16cid:durableId="19747593">
    <w:abstractNumId w:val="14"/>
  </w:num>
  <w:num w:numId="13" w16cid:durableId="1196506921">
    <w:abstractNumId w:val="19"/>
  </w:num>
  <w:num w:numId="14" w16cid:durableId="388190126">
    <w:abstractNumId w:val="6"/>
  </w:num>
  <w:num w:numId="15" w16cid:durableId="730927356">
    <w:abstractNumId w:val="5"/>
  </w:num>
  <w:num w:numId="16" w16cid:durableId="40842883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104952475">
    <w:abstractNumId w:val="7"/>
  </w:num>
  <w:num w:numId="18" w16cid:durableId="1925068021">
    <w:abstractNumId w:val="8"/>
  </w:num>
  <w:num w:numId="19" w16cid:durableId="1606647607">
    <w:abstractNumId w:val="4"/>
  </w:num>
  <w:num w:numId="20" w16cid:durableId="17965609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5B"/>
    <w:rsid w:val="00001F46"/>
    <w:rsid w:val="00013264"/>
    <w:rsid w:val="00013679"/>
    <w:rsid w:val="00013B36"/>
    <w:rsid w:val="00016F3E"/>
    <w:rsid w:val="00042A8C"/>
    <w:rsid w:val="00042B31"/>
    <w:rsid w:val="00051440"/>
    <w:rsid w:val="00056BBC"/>
    <w:rsid w:val="00084DA6"/>
    <w:rsid w:val="00085E6B"/>
    <w:rsid w:val="00087208"/>
    <w:rsid w:val="000911E7"/>
    <w:rsid w:val="000A0A97"/>
    <w:rsid w:val="000A7A6A"/>
    <w:rsid w:val="000E5246"/>
    <w:rsid w:val="0011737D"/>
    <w:rsid w:val="00134167"/>
    <w:rsid w:val="0016753C"/>
    <w:rsid w:val="00171166"/>
    <w:rsid w:val="00172DA8"/>
    <w:rsid w:val="00173934"/>
    <w:rsid w:val="001748C5"/>
    <w:rsid w:val="00176B43"/>
    <w:rsid w:val="001974E7"/>
    <w:rsid w:val="001A6272"/>
    <w:rsid w:val="001B06F6"/>
    <w:rsid w:val="001C21FB"/>
    <w:rsid w:val="001D0A8A"/>
    <w:rsid w:val="001E0E41"/>
    <w:rsid w:val="001F5114"/>
    <w:rsid w:val="002105C0"/>
    <w:rsid w:val="002325F9"/>
    <w:rsid w:val="00235569"/>
    <w:rsid w:val="00250710"/>
    <w:rsid w:val="0025730D"/>
    <w:rsid w:val="00257449"/>
    <w:rsid w:val="00276BA8"/>
    <w:rsid w:val="002845A2"/>
    <w:rsid w:val="002B7393"/>
    <w:rsid w:val="002D166A"/>
    <w:rsid w:val="002D2AD8"/>
    <w:rsid w:val="002D590E"/>
    <w:rsid w:val="002E0336"/>
    <w:rsid w:val="002F4891"/>
    <w:rsid w:val="00312343"/>
    <w:rsid w:val="00324E7C"/>
    <w:rsid w:val="00340C2F"/>
    <w:rsid w:val="00370B7F"/>
    <w:rsid w:val="0037207B"/>
    <w:rsid w:val="00375C6F"/>
    <w:rsid w:val="00390CBF"/>
    <w:rsid w:val="003A5826"/>
    <w:rsid w:val="003B1C06"/>
    <w:rsid w:val="003B6FF9"/>
    <w:rsid w:val="003C5E30"/>
    <w:rsid w:val="003D1B30"/>
    <w:rsid w:val="003E2366"/>
    <w:rsid w:val="003F096B"/>
    <w:rsid w:val="003F23B2"/>
    <w:rsid w:val="00403BBE"/>
    <w:rsid w:val="0041586D"/>
    <w:rsid w:val="00434CAE"/>
    <w:rsid w:val="00437EE4"/>
    <w:rsid w:val="0044090D"/>
    <w:rsid w:val="00450830"/>
    <w:rsid w:val="00450FA7"/>
    <w:rsid w:val="004C6055"/>
    <w:rsid w:val="00506E0A"/>
    <w:rsid w:val="00525302"/>
    <w:rsid w:val="00531B58"/>
    <w:rsid w:val="005817D4"/>
    <w:rsid w:val="005A09E7"/>
    <w:rsid w:val="005A1187"/>
    <w:rsid w:val="005A285C"/>
    <w:rsid w:val="005F1C0B"/>
    <w:rsid w:val="005F2A2B"/>
    <w:rsid w:val="00612E17"/>
    <w:rsid w:val="0062227E"/>
    <w:rsid w:val="0064235B"/>
    <w:rsid w:val="0064338E"/>
    <w:rsid w:val="00651ABE"/>
    <w:rsid w:val="006901FB"/>
    <w:rsid w:val="00697FDB"/>
    <w:rsid w:val="006A12E8"/>
    <w:rsid w:val="006A4EFE"/>
    <w:rsid w:val="006C1F25"/>
    <w:rsid w:val="006D4FC9"/>
    <w:rsid w:val="007067E7"/>
    <w:rsid w:val="00713443"/>
    <w:rsid w:val="007171A9"/>
    <w:rsid w:val="00727A52"/>
    <w:rsid w:val="007637D0"/>
    <w:rsid w:val="007D3925"/>
    <w:rsid w:val="007E3E96"/>
    <w:rsid w:val="007E5295"/>
    <w:rsid w:val="007F1D21"/>
    <w:rsid w:val="008256C2"/>
    <w:rsid w:val="00832301"/>
    <w:rsid w:val="00833D4D"/>
    <w:rsid w:val="008451CB"/>
    <w:rsid w:val="00873156"/>
    <w:rsid w:val="00893B90"/>
    <w:rsid w:val="008C371D"/>
    <w:rsid w:val="008E087F"/>
    <w:rsid w:val="008E1AA9"/>
    <w:rsid w:val="008E3ACF"/>
    <w:rsid w:val="008E765B"/>
    <w:rsid w:val="009374F3"/>
    <w:rsid w:val="0095061C"/>
    <w:rsid w:val="009616EC"/>
    <w:rsid w:val="00996206"/>
    <w:rsid w:val="009C0BBB"/>
    <w:rsid w:val="009D1EDC"/>
    <w:rsid w:val="00A45721"/>
    <w:rsid w:val="00A54920"/>
    <w:rsid w:val="00A7509F"/>
    <w:rsid w:val="00A907AF"/>
    <w:rsid w:val="00A92415"/>
    <w:rsid w:val="00A94DE6"/>
    <w:rsid w:val="00AC52D9"/>
    <w:rsid w:val="00AF337E"/>
    <w:rsid w:val="00B05B06"/>
    <w:rsid w:val="00B37E44"/>
    <w:rsid w:val="00B431CA"/>
    <w:rsid w:val="00B82DBC"/>
    <w:rsid w:val="00BB1E36"/>
    <w:rsid w:val="00BD2394"/>
    <w:rsid w:val="00BD5424"/>
    <w:rsid w:val="00C1175E"/>
    <w:rsid w:val="00C2205B"/>
    <w:rsid w:val="00C22636"/>
    <w:rsid w:val="00C227FD"/>
    <w:rsid w:val="00C50A84"/>
    <w:rsid w:val="00C50BFA"/>
    <w:rsid w:val="00C66577"/>
    <w:rsid w:val="00C76135"/>
    <w:rsid w:val="00C87D61"/>
    <w:rsid w:val="00C9445B"/>
    <w:rsid w:val="00CA15A1"/>
    <w:rsid w:val="00CA4626"/>
    <w:rsid w:val="00CC1195"/>
    <w:rsid w:val="00CC18B4"/>
    <w:rsid w:val="00CD6144"/>
    <w:rsid w:val="00D04BC8"/>
    <w:rsid w:val="00D05312"/>
    <w:rsid w:val="00D24BB1"/>
    <w:rsid w:val="00D258AF"/>
    <w:rsid w:val="00D34FB5"/>
    <w:rsid w:val="00D37B36"/>
    <w:rsid w:val="00D46A62"/>
    <w:rsid w:val="00D56A4A"/>
    <w:rsid w:val="00D6659A"/>
    <w:rsid w:val="00D7346B"/>
    <w:rsid w:val="00D7723F"/>
    <w:rsid w:val="00D8671C"/>
    <w:rsid w:val="00D92919"/>
    <w:rsid w:val="00D932C5"/>
    <w:rsid w:val="00DB77BA"/>
    <w:rsid w:val="00DC3310"/>
    <w:rsid w:val="00DD1490"/>
    <w:rsid w:val="00DD6849"/>
    <w:rsid w:val="00DE0699"/>
    <w:rsid w:val="00DE64F0"/>
    <w:rsid w:val="00DF271B"/>
    <w:rsid w:val="00E111F4"/>
    <w:rsid w:val="00E405E2"/>
    <w:rsid w:val="00E71A88"/>
    <w:rsid w:val="00E83695"/>
    <w:rsid w:val="00E8459A"/>
    <w:rsid w:val="00E97900"/>
    <w:rsid w:val="00EC7280"/>
    <w:rsid w:val="00ED1E2A"/>
    <w:rsid w:val="00EE2075"/>
    <w:rsid w:val="00EE4F1C"/>
    <w:rsid w:val="00EF215F"/>
    <w:rsid w:val="00F13EF0"/>
    <w:rsid w:val="00F16F03"/>
    <w:rsid w:val="00F35EE2"/>
    <w:rsid w:val="00F67EA8"/>
    <w:rsid w:val="00F81C14"/>
    <w:rsid w:val="00F86311"/>
    <w:rsid w:val="00F943A2"/>
    <w:rsid w:val="00FD5B81"/>
    <w:rsid w:val="00FF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7E8C"/>
  <w15:docId w15:val="{988A414B-9F68-4864-B41D-CF9BCC4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rsid w:val="00C944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semiHidden/>
    <w:rsid w:val="00C9445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5061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82D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2DBC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5F1C0B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rsid w:val="005A09E7"/>
    <w:pPr>
      <w:jc w:val="both"/>
    </w:pPr>
    <w:rPr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rsid w:val="005A09E7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DE46A-EA93-487B-B891-7FF15F9D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Vesna Mokrovčak</dc:creator>
  <cp:lastModifiedBy>Vesna</cp:lastModifiedBy>
  <cp:revision>14</cp:revision>
  <cp:lastPrinted>2023-01-31T10:24:00Z</cp:lastPrinted>
  <dcterms:created xsi:type="dcterms:W3CDTF">2023-01-27T06:01:00Z</dcterms:created>
  <dcterms:modified xsi:type="dcterms:W3CDTF">2023-01-31T10:25:00Z</dcterms:modified>
</cp:coreProperties>
</file>